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6C" w:rsidRPr="00016C2D" w:rsidRDefault="00D01D6C" w:rsidP="006E1BB6">
      <w:pPr>
        <w:pStyle w:val="Heading1"/>
        <w:spacing w:before="0" w:after="0"/>
        <w:jc w:val="center"/>
        <w:rPr>
          <w:rFonts w:ascii="Times New Roman" w:hAnsi="Times New Roman"/>
          <w:lang w:val="ru-RU"/>
        </w:rPr>
      </w:pPr>
      <w:r w:rsidRPr="00016C2D">
        <w:rPr>
          <w:rFonts w:ascii="Times New Roman" w:hAnsi="Times New Roman"/>
          <w:lang w:val="ru-RU"/>
        </w:rPr>
        <w:t xml:space="preserve">ФОРМИРОВАНИЕ ОБЩИХ И ПРОФЕССИОНАЛЬНЫХ КОМПЕТЕНЦИЙ ЧЕРЕЗ ИСПОЛЬЗОВАНИЕ МЕТОДИК, ОРИЕНТИРОВАННЫХ НА ДЕЙСТВИЯ </w:t>
      </w:r>
    </w:p>
    <w:p w:rsidR="00D01D6C" w:rsidRDefault="00D01D6C" w:rsidP="006E1BB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01D6C" w:rsidRPr="00CA1269" w:rsidRDefault="00D01D6C" w:rsidP="00A6051C">
      <w:pPr>
        <w:pStyle w:val="Heading1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D01D6C" w:rsidRPr="001C1A0C" w:rsidRDefault="00D01D6C" w:rsidP="001C1A0C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1C1A0C">
        <w:rPr>
          <w:rFonts w:ascii="Times New Roman" w:hAnsi="Times New Roman"/>
          <w:b/>
          <w:sz w:val="28"/>
          <w:szCs w:val="28"/>
          <w:lang w:val="ru-RU"/>
        </w:rPr>
        <w:t>Черапкина Галина Борисовна</w:t>
      </w:r>
    </w:p>
    <w:p w:rsidR="00D01D6C" w:rsidRPr="003427DA" w:rsidRDefault="00D01D6C" w:rsidP="00E83690">
      <w:pPr>
        <w:shd w:val="clear" w:color="auto" w:fill="FFFFFF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427DA">
        <w:rPr>
          <w:rFonts w:ascii="Times New Roman" w:hAnsi="Times New Roman"/>
          <w:i/>
          <w:iCs/>
          <w:sz w:val="28"/>
          <w:szCs w:val="28"/>
          <w:lang w:val="ru-RU"/>
        </w:rPr>
        <w:t>преподаватель</w:t>
      </w:r>
    </w:p>
    <w:p w:rsidR="00D01D6C" w:rsidRPr="003427DA" w:rsidRDefault="00D01D6C" w:rsidP="00E83690">
      <w:pPr>
        <w:shd w:val="clear" w:color="auto" w:fill="FFFFFF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427DA">
        <w:rPr>
          <w:rFonts w:ascii="Times New Roman" w:hAnsi="Times New Roman"/>
          <w:i/>
          <w:iCs/>
          <w:sz w:val="28"/>
          <w:szCs w:val="28"/>
          <w:lang w:val="ru-RU"/>
        </w:rPr>
        <w:t>БПОУ «ОАТК»</w:t>
      </w:r>
    </w:p>
    <w:p w:rsidR="00D01D6C" w:rsidRPr="003427DA" w:rsidRDefault="00D01D6C" w:rsidP="00E83690">
      <w:pPr>
        <w:shd w:val="clear" w:color="auto" w:fill="FFFFFF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427DA">
        <w:rPr>
          <w:rFonts w:ascii="Times New Roman" w:hAnsi="Times New Roman"/>
          <w:i/>
          <w:iCs/>
          <w:sz w:val="28"/>
          <w:szCs w:val="28"/>
          <w:lang w:val="ru-RU"/>
        </w:rPr>
        <w:t xml:space="preserve"> (</w:t>
      </w:r>
      <w:r w:rsidRPr="003427DA">
        <w:rPr>
          <w:rFonts w:ascii="Times New Roman" w:hAnsi="Times New Roman"/>
          <w:i/>
          <w:sz w:val="28"/>
          <w:szCs w:val="28"/>
          <w:lang w:val="ru-RU"/>
        </w:rPr>
        <w:t>п.Новоомский, Омская обл.)</w:t>
      </w:r>
    </w:p>
    <w:p w:rsidR="00D01D6C" w:rsidRPr="00E83690" w:rsidRDefault="00D01D6C" w:rsidP="00E83690">
      <w:pPr>
        <w:rPr>
          <w:b/>
          <w:sz w:val="28"/>
          <w:szCs w:val="28"/>
          <w:lang w:val="ru-RU"/>
        </w:rPr>
      </w:pPr>
    </w:p>
    <w:p w:rsidR="00D01D6C" w:rsidRDefault="00D01D6C" w:rsidP="001C1A0C">
      <w:pPr>
        <w:suppressAutoHyphens/>
        <w:ind w:right="-2" w:firstLine="709"/>
        <w:jc w:val="right"/>
        <w:rPr>
          <w:rFonts w:ascii="Times New Roman" w:hAnsi="Times New Roman"/>
          <w:lang w:val="ru-RU"/>
        </w:rPr>
      </w:pPr>
    </w:p>
    <w:p w:rsidR="00D01D6C" w:rsidRDefault="00D01D6C" w:rsidP="003F0653">
      <w:pPr>
        <w:pStyle w:val="NormalWeb"/>
        <w:spacing w:before="0" w:beforeAutospacing="0" w:after="0" w:afterAutospacing="0" w:line="288" w:lineRule="atLeast"/>
        <w:ind w:right="251"/>
        <w:jc w:val="both"/>
      </w:pPr>
      <w:r>
        <w:t xml:space="preserve">            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/>
        <w:jc w:val="both"/>
        <w:rPr>
          <w:sz w:val="28"/>
          <w:szCs w:val="28"/>
        </w:rPr>
      </w:pPr>
      <w:r w:rsidRPr="00016C2D">
        <w:rPr>
          <w:sz w:val="28"/>
          <w:szCs w:val="28"/>
        </w:rPr>
        <w:t xml:space="preserve">           Основным требованием Федеральных государственных образовательных стандартов среднего профессионального образования (ФГОС СПО) является компетентность выпускника, т.е. профессионально-личностная характеристика, определяющая готовность и способность выпускника выполнять профессиональные функции в соответствии с принятыми в социуме нормами. В связи с этим нужен принципиально новый подход к определению целей, задач и принципов образования. Необходимо пересмотреть содержание профессионального образования, а также новые формы, методы и средства обучения.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/>
        <w:jc w:val="both"/>
        <w:rPr>
          <w:sz w:val="28"/>
          <w:szCs w:val="28"/>
        </w:rPr>
      </w:pPr>
      <w:r w:rsidRPr="00016C2D">
        <w:rPr>
          <w:sz w:val="28"/>
          <w:szCs w:val="28"/>
        </w:rPr>
        <w:t xml:space="preserve">          Поэтому я решила в своей работе использовать ранее освоенные и апробированные методики, ориентированные на действие. Методики, ориентированные на действия, являются </w:t>
      </w:r>
      <w:r>
        <w:rPr>
          <w:sz w:val="28"/>
          <w:szCs w:val="28"/>
        </w:rPr>
        <w:t>вариантами проблемного обучения.</w:t>
      </w:r>
      <w:r w:rsidRPr="00016C2D">
        <w:rPr>
          <w:sz w:val="28"/>
          <w:szCs w:val="28"/>
        </w:rPr>
        <w:t xml:space="preserve"> Данная методика требует большой работы по подготовке занятия, так как необходимо не только четко спланировать все этапы урока, но и подобрать и оформить необходимое количество методического и раздаточного материала. Нужно предвидеть возможный ход занятий, чтобы быть готовым к необычным ситуациям.</w:t>
      </w:r>
    </w:p>
    <w:p w:rsidR="00D01D6C" w:rsidRPr="00016C2D" w:rsidRDefault="00D01D6C" w:rsidP="00016C2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6C2D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bookmarkStart w:id="0" w:name="_GoBack"/>
      <w:bookmarkEnd w:id="0"/>
      <w:r w:rsidRPr="00016C2D">
        <w:rPr>
          <w:rFonts w:ascii="Times New Roman" w:hAnsi="Times New Roman"/>
          <w:sz w:val="28"/>
          <w:szCs w:val="28"/>
          <w:lang w:val="ru-RU"/>
        </w:rPr>
        <w:t>Обучающие шаги методики направляющего текста:</w:t>
      </w:r>
    </w:p>
    <w:p w:rsidR="00D01D6C" w:rsidRPr="00016C2D" w:rsidRDefault="00D01D6C" w:rsidP="00016C2D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016C2D">
        <w:rPr>
          <w:rFonts w:ascii="Times New Roman" w:hAnsi="Times New Roman"/>
          <w:sz w:val="28"/>
          <w:szCs w:val="28"/>
          <w:lang w:val="ru-RU"/>
        </w:rPr>
        <w:t>Знакомство с поставленной задачей</w:t>
      </w:r>
    </w:p>
    <w:p w:rsidR="00D01D6C" w:rsidRPr="00016C2D" w:rsidRDefault="00D01D6C" w:rsidP="00016C2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6C2D">
        <w:rPr>
          <w:rFonts w:ascii="Times New Roman" w:hAnsi="Times New Roman"/>
          <w:sz w:val="28"/>
          <w:szCs w:val="28"/>
          <w:lang w:val="ru-RU"/>
        </w:rPr>
        <w:t xml:space="preserve">       Сама постановка задачи воплощает обучающие цели, к которым стремятся обучаемые. Однако она должна быть настолько  сокращена, чтобы обучаемые смогли решить ее. В начале ситуации  педагог представляет задание и, тем самым, обучающие цели. При изучении в ботанике раздела «Систематика покрытосеменных растений» студентам раздаются подборка гербарных растений (по 25 культурных и дикорастущих растений различных семейств класса Двудольные), и дается задание отобрать растения, относящиеся к семейству Бобовые. Обучаемые выполняют задание в микрогруппах , но испытывают затруднения. Из этой проблемы вытекает цель занятия – научиться определять растения по морфологическим признакам. Обучающимся даются направляющие тексты, т.е. основные сведения  о культурных растениях семейства Бобовые с биологическими и морфологическими признаками и хозяйственным значением, информационные материалы, гербарии культурных растений, открытки. </w:t>
      </w:r>
    </w:p>
    <w:p w:rsidR="00D01D6C" w:rsidRPr="00016C2D" w:rsidRDefault="00D01D6C" w:rsidP="00016C2D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016C2D">
        <w:rPr>
          <w:rFonts w:ascii="Times New Roman" w:hAnsi="Times New Roman"/>
          <w:sz w:val="28"/>
          <w:szCs w:val="28"/>
          <w:lang w:val="ru-RU"/>
        </w:rPr>
        <w:t>Теоретическая работа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 xml:space="preserve">       Во второй фазе обучающиеся работают над теоретическим материалом. В этой фазе педагог становится консультантом. Он вмешивается в учебный процесс только тогда, когда студент запросит информацию или когда появятся какие либо помехи. Но, ни в коем случае не подсказывать обучающимся, как лучше выполнить данное задание, не указывать на ошибки.</w:t>
      </w:r>
    </w:p>
    <w:p w:rsidR="00D01D6C" w:rsidRPr="00016C2D" w:rsidRDefault="00D01D6C" w:rsidP="00016C2D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right="251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>Планирование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 xml:space="preserve">      После проработки теоретических основ и обмена мнениями внутри микрогруппы правильно ли понята информация, начинается работа по планированию. Обучающиеся должны самостоятельно определить свои шаги. Каждая микрогруппа предполагает свой вариант действия, и коллективно разрабатывается форма таблицы «Сравнительная характеристика растений семейства Бобовые (Fabaceae)». Во время планирования педагог также ограничивается консультативной деятельностью.</w:t>
      </w:r>
    </w:p>
    <w:p w:rsidR="00D01D6C" w:rsidRPr="00016C2D" w:rsidRDefault="00D01D6C" w:rsidP="00016C2D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right="251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>Исполнение и контроль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 xml:space="preserve">      На этом этапе обучающиеся заполняют таблицу, используя направляющие и информационные тексты и гербарии культурных растений, указанных в тексте. В таблицу вносятся особенности строения вегетативных и генеративных органов растений, их хозяйственное значение. И здесь педагог, как правило,  остается консультантом. Он вмешивается только тогда, когда обучающиеся работают явно неправильно и это может повредить достижению цели. Работа выполняется в микрогруппах. После заполнения таблицы обучающимся даются шаблоны с правильными ответами. Сравнивая свои ответы с</w:t>
      </w:r>
      <w:r>
        <w:rPr>
          <w:color w:val="000000"/>
          <w:sz w:val="28"/>
          <w:szCs w:val="28"/>
        </w:rPr>
        <w:t xml:space="preserve"> эталоном</w:t>
      </w:r>
      <w:r w:rsidRPr="00016C2D">
        <w:rPr>
          <w:color w:val="000000"/>
          <w:sz w:val="28"/>
          <w:szCs w:val="28"/>
        </w:rPr>
        <w:t xml:space="preserve">, обучающиеся осуществляют самоконтроль, определяют собственные ошибки. </w:t>
      </w:r>
    </w:p>
    <w:p w:rsidR="00D01D6C" w:rsidRPr="00016C2D" w:rsidRDefault="00D01D6C" w:rsidP="00016C2D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right="251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>Оценка и заключение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 xml:space="preserve">      По окончании практической работы проводится оценивание. Для этого возвращаемся к первоначальным гербариям и дается повторно задание отобрать растения семейства Бобовые. Педагог дает свою оценку качества результатов труда и процесса обучения. Для закрепления результатов педагог может еще раз спросить обучаюшихся, почему они отнесли то или иное растение к данному семейству. Обсуждаются ошибки и способы, как их избежать. 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 xml:space="preserve">       Тщательная предварительная подготовка позволяет преподавателю во время занятия умело руководить самостоятельной работой обучающихся и, в зависимости от фазы занятия, выступать в разных ролях – организатора, модератора, консультанта.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 w:firstLine="708"/>
        <w:jc w:val="both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>Такие уроки способствуют развитию запоминающей способности, умению работать в коллективе, умению высказывать свое мнение и отстаивать его, развивают ответственность за принятое решение. В ФГОС это соответствует освоению общих компетенций. Важной особенностью методик, ориентированных на действия в том, что обуающиеся сами инициируют и организуют процесс учения. В профессиональном обучении акценты смещаются на саморегуляцию, самоуправление, самоконтроль и собственную активность обучаемых.</w:t>
      </w: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 w:firstLine="708"/>
        <w:jc w:val="both"/>
        <w:rPr>
          <w:color w:val="000000"/>
          <w:sz w:val="28"/>
          <w:szCs w:val="28"/>
        </w:rPr>
      </w:pP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 w:firstLine="708"/>
        <w:jc w:val="both"/>
        <w:rPr>
          <w:color w:val="000000"/>
          <w:sz w:val="28"/>
          <w:szCs w:val="28"/>
        </w:rPr>
      </w:pP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 w:firstLine="708"/>
        <w:rPr>
          <w:color w:val="000000"/>
          <w:sz w:val="28"/>
          <w:szCs w:val="28"/>
        </w:rPr>
      </w:pPr>
      <w:r w:rsidRPr="00016C2D">
        <w:rPr>
          <w:color w:val="000000"/>
          <w:sz w:val="28"/>
          <w:szCs w:val="28"/>
        </w:rPr>
        <w:t xml:space="preserve">Список </w:t>
      </w:r>
      <w:r>
        <w:rPr>
          <w:color w:val="000000"/>
          <w:sz w:val="28"/>
          <w:szCs w:val="28"/>
        </w:rPr>
        <w:t>литературы</w:t>
      </w:r>
    </w:p>
    <w:p w:rsidR="00D01D6C" w:rsidRPr="00016C2D" w:rsidRDefault="00D01D6C" w:rsidP="00016C2D">
      <w:pPr>
        <w:pStyle w:val="NormalWeb"/>
        <w:spacing w:before="0" w:beforeAutospacing="0" w:after="0" w:afterAutospacing="0"/>
        <w:ind w:left="360" w:right="251"/>
        <w:jc w:val="both"/>
        <w:rPr>
          <w:color w:val="000000"/>
        </w:rPr>
      </w:pPr>
      <w:r w:rsidRPr="00016C2D">
        <w:rPr>
          <w:color w:val="000000"/>
        </w:rPr>
        <w:t>Райнер Г., Лопанова Е., Рабочих Т. Современные технологии профессионального обучения: Учебно-методическое пособие. Омск: Омскбланкиздат,2001.</w:t>
      </w:r>
    </w:p>
    <w:p w:rsidR="00D01D6C" w:rsidRPr="00016C2D" w:rsidRDefault="00D01D6C" w:rsidP="00016C2D">
      <w:pPr>
        <w:pStyle w:val="NormalWeb"/>
        <w:spacing w:before="0" w:beforeAutospacing="0" w:after="0" w:afterAutospacing="0"/>
        <w:ind w:right="251" w:firstLine="708"/>
        <w:jc w:val="both"/>
        <w:rPr>
          <w:color w:val="000000"/>
        </w:rPr>
      </w:pPr>
    </w:p>
    <w:p w:rsidR="00D01D6C" w:rsidRPr="00016C2D" w:rsidRDefault="00D01D6C" w:rsidP="00016C2D">
      <w:pPr>
        <w:pStyle w:val="NormalWeb"/>
        <w:spacing w:before="0" w:beforeAutospacing="0" w:after="0" w:afterAutospacing="0" w:line="360" w:lineRule="auto"/>
        <w:ind w:right="251" w:firstLine="708"/>
        <w:jc w:val="both"/>
        <w:rPr>
          <w:color w:val="000000"/>
          <w:sz w:val="28"/>
          <w:szCs w:val="28"/>
        </w:rPr>
      </w:pPr>
    </w:p>
    <w:sectPr w:rsidR="00D01D6C" w:rsidRPr="00016C2D" w:rsidSect="008A54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0CA"/>
    <w:multiLevelType w:val="hybridMultilevel"/>
    <w:tmpl w:val="A5949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32C51"/>
    <w:multiLevelType w:val="hybridMultilevel"/>
    <w:tmpl w:val="59E8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67121F"/>
    <w:multiLevelType w:val="hybridMultilevel"/>
    <w:tmpl w:val="C85AD80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4EF7996"/>
    <w:multiLevelType w:val="hybridMultilevel"/>
    <w:tmpl w:val="F32C8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D53A9C"/>
    <w:multiLevelType w:val="hybridMultilevel"/>
    <w:tmpl w:val="D3D2E16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832AF7"/>
    <w:multiLevelType w:val="hybridMultilevel"/>
    <w:tmpl w:val="30D4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731C6B"/>
    <w:multiLevelType w:val="hybridMultilevel"/>
    <w:tmpl w:val="101E92AC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AEC"/>
    <w:rsid w:val="00004937"/>
    <w:rsid w:val="00016C2D"/>
    <w:rsid w:val="000460A8"/>
    <w:rsid w:val="000C3904"/>
    <w:rsid w:val="000C5DB9"/>
    <w:rsid w:val="000D3650"/>
    <w:rsid w:val="000E27E1"/>
    <w:rsid w:val="00112FE3"/>
    <w:rsid w:val="00121AEC"/>
    <w:rsid w:val="00141AAA"/>
    <w:rsid w:val="00191F0A"/>
    <w:rsid w:val="001A7700"/>
    <w:rsid w:val="001C1A0C"/>
    <w:rsid w:val="001F26C7"/>
    <w:rsid w:val="001F74BA"/>
    <w:rsid w:val="002662C4"/>
    <w:rsid w:val="002A3F72"/>
    <w:rsid w:val="002A7CF2"/>
    <w:rsid w:val="002B6471"/>
    <w:rsid w:val="002C697C"/>
    <w:rsid w:val="002D0765"/>
    <w:rsid w:val="002F11F4"/>
    <w:rsid w:val="002F219A"/>
    <w:rsid w:val="003427DA"/>
    <w:rsid w:val="00344477"/>
    <w:rsid w:val="0034732C"/>
    <w:rsid w:val="00367BDF"/>
    <w:rsid w:val="00393DE8"/>
    <w:rsid w:val="003A2099"/>
    <w:rsid w:val="003F0653"/>
    <w:rsid w:val="00400E7F"/>
    <w:rsid w:val="0040311B"/>
    <w:rsid w:val="00437A29"/>
    <w:rsid w:val="004A07F0"/>
    <w:rsid w:val="004E0F11"/>
    <w:rsid w:val="00511550"/>
    <w:rsid w:val="0051711B"/>
    <w:rsid w:val="00536D69"/>
    <w:rsid w:val="005579DA"/>
    <w:rsid w:val="00572EF3"/>
    <w:rsid w:val="00590E64"/>
    <w:rsid w:val="00596DD4"/>
    <w:rsid w:val="005C019E"/>
    <w:rsid w:val="005F2010"/>
    <w:rsid w:val="00621896"/>
    <w:rsid w:val="006819CC"/>
    <w:rsid w:val="006B7F8F"/>
    <w:rsid w:val="006E1BB6"/>
    <w:rsid w:val="00784C65"/>
    <w:rsid w:val="007A4695"/>
    <w:rsid w:val="007C4A86"/>
    <w:rsid w:val="007E351E"/>
    <w:rsid w:val="007E5B10"/>
    <w:rsid w:val="007F0CB5"/>
    <w:rsid w:val="008153A0"/>
    <w:rsid w:val="00862C18"/>
    <w:rsid w:val="00881AF5"/>
    <w:rsid w:val="008844D2"/>
    <w:rsid w:val="008A54C2"/>
    <w:rsid w:val="008C2078"/>
    <w:rsid w:val="008C2814"/>
    <w:rsid w:val="008E1C32"/>
    <w:rsid w:val="008F506D"/>
    <w:rsid w:val="009077E1"/>
    <w:rsid w:val="00925191"/>
    <w:rsid w:val="00932179"/>
    <w:rsid w:val="00960121"/>
    <w:rsid w:val="009D3FD8"/>
    <w:rsid w:val="00A20530"/>
    <w:rsid w:val="00A27827"/>
    <w:rsid w:val="00A6051C"/>
    <w:rsid w:val="00A6473C"/>
    <w:rsid w:val="00A87596"/>
    <w:rsid w:val="00AA36EC"/>
    <w:rsid w:val="00AC1D38"/>
    <w:rsid w:val="00AD163F"/>
    <w:rsid w:val="00AE33BD"/>
    <w:rsid w:val="00B201DA"/>
    <w:rsid w:val="00B33682"/>
    <w:rsid w:val="00B3769F"/>
    <w:rsid w:val="00B43E93"/>
    <w:rsid w:val="00B45ACA"/>
    <w:rsid w:val="00B65EB2"/>
    <w:rsid w:val="00BB1135"/>
    <w:rsid w:val="00C56EBD"/>
    <w:rsid w:val="00C90793"/>
    <w:rsid w:val="00CA1269"/>
    <w:rsid w:val="00CA2975"/>
    <w:rsid w:val="00CE630A"/>
    <w:rsid w:val="00D01D6C"/>
    <w:rsid w:val="00D117B4"/>
    <w:rsid w:val="00D33667"/>
    <w:rsid w:val="00D6665C"/>
    <w:rsid w:val="00D81FE3"/>
    <w:rsid w:val="00DA5F63"/>
    <w:rsid w:val="00DB5A48"/>
    <w:rsid w:val="00DC51C5"/>
    <w:rsid w:val="00DF0719"/>
    <w:rsid w:val="00DF35AE"/>
    <w:rsid w:val="00E10AC1"/>
    <w:rsid w:val="00E22058"/>
    <w:rsid w:val="00E32164"/>
    <w:rsid w:val="00E54A90"/>
    <w:rsid w:val="00E647F4"/>
    <w:rsid w:val="00E745C8"/>
    <w:rsid w:val="00E83690"/>
    <w:rsid w:val="00E901C7"/>
    <w:rsid w:val="00EA6132"/>
    <w:rsid w:val="00EC1584"/>
    <w:rsid w:val="00ED01F9"/>
    <w:rsid w:val="00ED0B09"/>
    <w:rsid w:val="00ED438C"/>
    <w:rsid w:val="00F504DF"/>
    <w:rsid w:val="00FB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65EB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E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5EB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5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5E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65E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65E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65EB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65EB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65EB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5E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5E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65EB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65EB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65EB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65EB2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65EB2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65EB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65EB2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B65EB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65EB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65EB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65EB2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65EB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65EB2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link w:val="NoSpacingChar"/>
    <w:uiPriority w:val="99"/>
    <w:qFormat/>
    <w:rsid w:val="00B65EB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65EB2"/>
    <w:rPr>
      <w:rFonts w:cs="Times New Roman"/>
      <w:sz w:val="32"/>
      <w:szCs w:val="32"/>
    </w:rPr>
  </w:style>
  <w:style w:type="paragraph" w:styleId="ListParagraph">
    <w:name w:val="List Paragraph"/>
    <w:basedOn w:val="Normal"/>
    <w:uiPriority w:val="99"/>
    <w:qFormat/>
    <w:rsid w:val="00B65E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65EB2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B65EB2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65E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65EB2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B65EB2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B65EB2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B65EB2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65EB2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B65EB2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B65EB2"/>
    <w:pPr>
      <w:outlineLvl w:val="9"/>
    </w:pPr>
  </w:style>
  <w:style w:type="character" w:customStyle="1" w:styleId="apple-converted-space">
    <w:name w:val="apple-converted-space"/>
    <w:basedOn w:val="DefaultParagraphFont"/>
    <w:uiPriority w:val="99"/>
    <w:rsid w:val="00121AEC"/>
    <w:rPr>
      <w:rFonts w:cs="Times New Roman"/>
    </w:rPr>
  </w:style>
  <w:style w:type="paragraph" w:styleId="NormalWeb">
    <w:name w:val="Normal (Web)"/>
    <w:basedOn w:val="Normal"/>
    <w:uiPriority w:val="99"/>
    <w:rsid w:val="005C019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table" w:styleId="TableGrid">
    <w:name w:val="Table Grid"/>
    <w:basedOn w:val="TableNormal"/>
    <w:uiPriority w:val="99"/>
    <w:rsid w:val="00ED0B0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615</TotalTime>
  <Pages>3</Pages>
  <Words>768</Words>
  <Characters>4378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Галина</cp:lastModifiedBy>
  <cp:revision>42</cp:revision>
  <dcterms:created xsi:type="dcterms:W3CDTF">2014-11-07T19:07:00Z</dcterms:created>
  <dcterms:modified xsi:type="dcterms:W3CDTF">2015-04-02T05:22:00Z</dcterms:modified>
</cp:coreProperties>
</file>