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50" w:rsidRDefault="00255D50" w:rsidP="00863B02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Методические рекомендации. Финансовая математика. </w:t>
      </w:r>
      <w:r>
        <w:rPr>
          <w:b/>
          <w:bCs/>
          <w:sz w:val="28"/>
          <w:szCs w:val="28"/>
        </w:rPr>
        <w:t xml:space="preserve">            П</w:t>
      </w:r>
      <w:r>
        <w:rPr>
          <w:b/>
          <w:bCs/>
          <w:sz w:val="22"/>
          <w:szCs w:val="22"/>
        </w:rPr>
        <w:t>РОСТЫЕ ПРОЦЕНТНЫЕ СТАВКИ.</w:t>
      </w:r>
      <w:r>
        <w:rPr>
          <w:b/>
          <w:bCs/>
          <w:sz w:val="22"/>
          <w:szCs w:val="22"/>
        </w:rPr>
        <w:fldChar w:fldCharType="begin"/>
      </w:r>
      <w:r>
        <w:rPr>
          <w:sz w:val="22"/>
          <w:szCs w:val="22"/>
        </w:rPr>
        <w:instrText>tc "</w:instrText>
      </w:r>
      <w:bookmarkStart w:id="0" w:name="_Toc186618288"/>
      <w:bookmarkStart w:id="1" w:name="_Toc186618779"/>
      <w:bookmarkStart w:id="2" w:name="_Toc214084140"/>
      <w:bookmarkStart w:id="3" w:name="_Toc216599459"/>
      <w:bookmarkStart w:id="4" w:name="_Toc216599560"/>
      <w:bookmarkStart w:id="5" w:name="_Toc216599709"/>
      <w:bookmarkStart w:id="6" w:name="_Toc217663940"/>
      <w:bookmarkStart w:id="7" w:name="_Toc217664052"/>
      <w:bookmarkStart w:id="8" w:name="_Toc217664110"/>
      <w:bookmarkStart w:id="9" w:name="_Toc217664276"/>
      <w:bookmarkStart w:id="10" w:name="_Toc217664833"/>
      <w:bookmarkStart w:id="11" w:name="_Toc217665369"/>
      <w:bookmarkStart w:id="12" w:name="_Toc217666907"/>
      <w:bookmarkStart w:id="13" w:name="_Toc217784232"/>
      <w:bookmarkStart w:id="14" w:name="_Toc217784335"/>
      <w:bookmarkStart w:id="15" w:name="_Toc217784402"/>
      <w:bookmarkStart w:id="16" w:name="_Toc217784529"/>
      <w:bookmarkStart w:id="17" w:name="_Toc217784634"/>
      <w:bookmarkStart w:id="18" w:name="_Toc217784729"/>
      <w:bookmarkStart w:id="19" w:name="_Toc217785140"/>
      <w:bookmarkStart w:id="20" w:name="_Toc217785735"/>
      <w:bookmarkStart w:id="21" w:name="_Toc217787488"/>
      <w:bookmarkStart w:id="22" w:name="_Toc217787751"/>
      <w:bookmarkStart w:id="23" w:name="_Toc257737882"/>
      <w:r>
        <w:rPr>
          <w:sz w:val="22"/>
          <w:szCs w:val="22"/>
        </w:rPr>
        <w:instrText>1</w:instrText>
      </w:r>
      <w:r>
        <w:rPr>
          <w:b/>
          <w:bCs/>
          <w:sz w:val="22"/>
          <w:szCs w:val="22"/>
        </w:rPr>
        <w:instrText>. ПРОСТЫЕ ПРОЦЕНТНЫЕ СТАВКИ</w:instrTex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sz w:val="22"/>
          <w:szCs w:val="22"/>
        </w:rPr>
        <w:instrText>" \f C \l 01</w:instrText>
      </w:r>
      <w:r>
        <w:rPr>
          <w:b/>
          <w:bCs/>
          <w:sz w:val="22"/>
          <w:szCs w:val="22"/>
        </w:rPr>
        <w:fldChar w:fldCharType="end"/>
      </w:r>
    </w:p>
    <w:p w:rsidR="00255D50" w:rsidRDefault="00255D50" w:rsidP="00863B02">
      <w:pPr>
        <w:ind w:firstLine="709"/>
        <w:rPr>
          <w:b/>
          <w:bCs/>
          <w:sz w:val="22"/>
          <w:szCs w:val="22"/>
        </w:rPr>
      </w:pP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Определение 1.1.</w:t>
      </w:r>
      <w:r>
        <w:rPr>
          <w:sz w:val="28"/>
          <w:szCs w:val="28"/>
        </w:rPr>
        <w:t xml:space="preserve"> Процентные ставки называются простыми, если они применяются к одной и той же первоначальной денежной сумме в течение всего периода начисления.</w:t>
      </w: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начислении процентных ставок используют два метода: метод наращения и метод дисконтирования.</w:t>
      </w:r>
    </w:p>
    <w:p w:rsidR="00255D50" w:rsidRDefault="00255D50" w:rsidP="00863B02">
      <w:pPr>
        <w:ind w:firstLine="709"/>
        <w:rPr>
          <w:b/>
          <w:bCs/>
          <w:sz w:val="28"/>
          <w:szCs w:val="28"/>
        </w:rPr>
      </w:pPr>
    </w:p>
    <w:p w:rsidR="00255D50" w:rsidRDefault="00255D50" w:rsidP="00863B02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Наращение по простой процентной ставке </w:t>
      </w:r>
      <w:r>
        <w:rPr>
          <w:b/>
          <w:bCs/>
          <w:sz w:val="28"/>
          <w:szCs w:val="28"/>
        </w:rPr>
        <w:fldChar w:fldCharType="begin"/>
      </w:r>
      <w:r>
        <w:rPr>
          <w:sz w:val="28"/>
          <w:szCs w:val="28"/>
        </w:rPr>
        <w:instrText>tc "</w:instrText>
      </w:r>
      <w:bookmarkStart w:id="24" w:name="_Toc186618289"/>
      <w:bookmarkStart w:id="25" w:name="_Toc186618780"/>
      <w:bookmarkStart w:id="26" w:name="_Toc214084141"/>
      <w:bookmarkStart w:id="27" w:name="_Toc216599460"/>
      <w:bookmarkStart w:id="28" w:name="_Toc216599561"/>
      <w:bookmarkStart w:id="29" w:name="_Toc216599710"/>
      <w:bookmarkStart w:id="30" w:name="_Toc217663941"/>
      <w:bookmarkStart w:id="31" w:name="_Toc217664053"/>
      <w:bookmarkStart w:id="32" w:name="_Toc217664111"/>
      <w:bookmarkStart w:id="33" w:name="_Toc217664277"/>
      <w:bookmarkStart w:id="34" w:name="_Toc217664834"/>
      <w:bookmarkStart w:id="35" w:name="_Toc217665370"/>
      <w:bookmarkStart w:id="36" w:name="_Toc217666908"/>
      <w:bookmarkStart w:id="37" w:name="_Toc217784233"/>
      <w:bookmarkStart w:id="38" w:name="_Toc217784336"/>
      <w:bookmarkStart w:id="39" w:name="_Toc217784403"/>
      <w:bookmarkStart w:id="40" w:name="_Toc217784530"/>
      <w:bookmarkStart w:id="41" w:name="_Toc217784635"/>
      <w:bookmarkStart w:id="42" w:name="_Toc217784730"/>
      <w:bookmarkStart w:id="43" w:name="_Toc217785141"/>
      <w:bookmarkStart w:id="44" w:name="_Toc217785736"/>
      <w:bookmarkStart w:id="45" w:name="_Toc217787489"/>
      <w:bookmarkStart w:id="46" w:name="_Toc217787752"/>
      <w:bookmarkStart w:id="47" w:name="_Toc257737883"/>
      <w:r>
        <w:rPr>
          <w:sz w:val="28"/>
          <w:szCs w:val="28"/>
        </w:rPr>
        <w:instrText>1</w:instrText>
      </w:r>
      <w:r>
        <w:rPr>
          <w:b/>
          <w:bCs/>
          <w:sz w:val="28"/>
          <w:szCs w:val="28"/>
        </w:rPr>
        <w:instrText>.1. Наращение по простой процентной ставке (</w:instrText>
      </w:r>
      <w:r>
        <w:rPr>
          <w:b/>
          <w:bCs/>
          <w:i/>
          <w:iCs/>
          <w:sz w:val="28"/>
          <w:szCs w:val="28"/>
          <w:lang w:val="en-US"/>
        </w:rPr>
        <w:instrText>FV</w:instrText>
      </w:r>
      <w:r>
        <w:rPr>
          <w:b/>
          <w:bCs/>
          <w:sz w:val="28"/>
          <w:szCs w:val="28"/>
        </w:rPr>
        <w:instrText xml:space="preserve"> по </w:instrText>
      </w:r>
      <w:r>
        <w:rPr>
          <w:b/>
          <w:bCs/>
          <w:i/>
          <w:iCs/>
          <w:sz w:val="28"/>
          <w:szCs w:val="28"/>
          <w:lang w:val="en-US"/>
        </w:rPr>
        <w:instrText>r</w:instrText>
      </w:r>
      <w:r>
        <w:rPr>
          <w:b/>
          <w:bCs/>
          <w:sz w:val="28"/>
          <w:szCs w:val="28"/>
        </w:rPr>
        <w:instrText>)</w:instrTex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sz w:val="28"/>
          <w:szCs w:val="28"/>
        </w:rPr>
        <w:instrText>" \f C \l 02</w:instrText>
      </w:r>
      <w:r>
        <w:rPr>
          <w:b/>
          <w:bCs/>
          <w:sz w:val="28"/>
          <w:szCs w:val="28"/>
        </w:rPr>
        <w:fldChar w:fldCharType="end"/>
      </w:r>
    </w:p>
    <w:p w:rsidR="00255D50" w:rsidRDefault="00255D50" w:rsidP="00863B02">
      <w:pPr>
        <w:ind w:firstLine="709"/>
        <w:rPr>
          <w:b/>
          <w:bCs/>
          <w:sz w:val="28"/>
          <w:szCs w:val="28"/>
        </w:rPr>
      </w:pP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Метод наращения</w:t>
      </w:r>
      <w:r>
        <w:rPr>
          <w:sz w:val="28"/>
          <w:szCs w:val="28"/>
        </w:rPr>
        <w:t xml:space="preserve"> используется для простых ставок ссудных процентов, которые обычно применяются в краткосрочных операциях, когда интервал начисления совпадает с периодом и составляет, как правило, меньше года.</w:t>
      </w: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Введем обозначения:</w:t>
      </w:r>
    </w:p>
    <w:p w:rsidR="00255D50" w:rsidRDefault="00255D50" w:rsidP="00863B02">
      <w:pPr>
        <w:tabs>
          <w:tab w:val="num" w:pos="720"/>
        </w:tabs>
        <w:rPr>
          <w:sz w:val="28"/>
          <w:szCs w:val="28"/>
        </w:rPr>
      </w:pPr>
      <w:r>
        <w:rPr>
          <w:position w:val="-6"/>
          <w:sz w:val="28"/>
          <w:szCs w:val="28"/>
        </w:rPr>
        <w:t>Р</w:t>
      </w:r>
      <w:r>
        <w:rPr>
          <w:sz w:val="28"/>
          <w:szCs w:val="28"/>
        </w:rPr>
        <w:t>– современная величина денег, или величина первоначальной денежной суммы;</w:t>
      </w:r>
    </w:p>
    <w:p w:rsidR="00255D50" w:rsidRDefault="00255D50" w:rsidP="00863B02">
      <w:pPr>
        <w:tabs>
          <w:tab w:val="num" w:pos="720"/>
        </w:tabs>
        <w:rPr>
          <w:sz w:val="28"/>
          <w:szCs w:val="28"/>
        </w:rPr>
      </w:pPr>
      <w:r>
        <w:rPr>
          <w:sz w:val="36"/>
          <w:szCs w:val="36"/>
          <w:lang w:val="en-US"/>
        </w:rPr>
        <w:t>I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Interest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 – сумма процентных денег, выплачиваемых за год.</w:t>
      </w:r>
    </w:p>
    <w:p w:rsidR="00255D50" w:rsidRDefault="00255D50" w:rsidP="00863B02">
      <w:pPr>
        <w:tabs>
          <w:tab w:val="num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Простая годовая ставка ссудного процента (далее просто процентная ставка) будет определяться по формуле</w:t>
      </w:r>
    </w:p>
    <w:p w:rsidR="00255D50" w:rsidRDefault="00255D50" w:rsidP="00863B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=</w:t>
      </w:r>
      <w:r w:rsidRPr="0029366B">
        <w:rPr>
          <w:sz w:val="28"/>
          <w:szCs w:val="28"/>
        </w:rPr>
        <w:fldChar w:fldCharType="begin"/>
      </w:r>
      <w:r w:rsidRPr="0029366B">
        <w:rPr>
          <w:sz w:val="28"/>
          <w:szCs w:val="28"/>
        </w:rPr>
        <w:instrText xml:space="preserve"> QUOTE </w:instrText>
      </w:r>
      <w:r w:rsidRPr="0029366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13.25pt">
            <v:imagedata r:id="rId4" o:title="" chromakey="white"/>
          </v:shape>
        </w:pict>
      </w:r>
      <w:r w:rsidRPr="0029366B">
        <w:rPr>
          <w:sz w:val="28"/>
          <w:szCs w:val="28"/>
        </w:rPr>
        <w:instrText xml:space="preserve"> </w:instrText>
      </w:r>
      <w:r w:rsidRPr="0029366B">
        <w:rPr>
          <w:sz w:val="28"/>
          <w:szCs w:val="28"/>
        </w:rPr>
        <w:fldChar w:fldCharType="separate"/>
      </w:r>
      <w:r w:rsidRPr="0029366B">
        <w:pict>
          <v:shape id="_x0000_i1026" type="#_x0000_t75" style="width:80.25pt;height:113.25pt">
            <v:imagedata r:id="rId4" o:title="" chromakey="white"/>
          </v:shape>
        </w:pict>
      </w:r>
      <w:r w:rsidRPr="0029366B">
        <w:rPr>
          <w:sz w:val="28"/>
          <w:szCs w:val="28"/>
        </w:rPr>
        <w:fldChar w:fldCharType="end"/>
      </w:r>
      <w:r>
        <w:rPr>
          <w:sz w:val="28"/>
          <w:szCs w:val="28"/>
        </w:rPr>
        <w:t>*100%</w:t>
      </w:r>
    </w:p>
    <w:p w:rsidR="00255D50" w:rsidRDefault="00255D50" w:rsidP="00863B02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AF4AF2">
        <w:rPr>
          <w:i/>
          <w:iCs/>
          <w:position w:val="-4"/>
          <w:sz w:val="28"/>
          <w:szCs w:val="28"/>
        </w:rPr>
        <w:object w:dxaOrig="200" w:dyaOrig="260">
          <v:shape id="_x0000_i1027" type="#_x0000_t75" style="width:9.75pt;height:12.75pt" o:ole="" o:bullet="t">
            <v:imagedata r:id="rId5" o:title=""/>
          </v:shape>
          <o:OLEObject Type="Embed" ProgID="Equation.3" ShapeID="_x0000_i1027" DrawAspect="Content" ObjectID="_1379138634" r:id="rId6"/>
        </w:object>
      </w:r>
      <w:r>
        <w:rPr>
          <w:i/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  <w:lang w:val="en-US"/>
        </w:rPr>
        <w:t>Interest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 – процент, </w:t>
      </w:r>
      <w:r w:rsidRPr="00AF4AF2">
        <w:rPr>
          <w:i/>
          <w:iCs/>
          <w:position w:val="-4"/>
          <w:sz w:val="28"/>
          <w:szCs w:val="28"/>
        </w:rPr>
        <w:object w:dxaOrig="180" w:dyaOrig="200">
          <v:shape id="_x0000_i1028" type="#_x0000_t75" style="width:9pt;height:9.75pt" o:ole="" o:bullet="t">
            <v:imagedata r:id="rId7" o:title=""/>
          </v:shape>
          <o:OLEObject Type="Embed" ProgID="Equation.3" ShapeID="_x0000_i1028" DrawAspect="Content" ObjectID="_1379138635" r:id="rId8"/>
        </w:object>
      </w:r>
      <w:r>
        <w:rPr>
          <w:i/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  <w:lang w:val="en-US"/>
        </w:rPr>
        <w:t>Rate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 – ставка.</w:t>
      </w:r>
    </w:p>
    <w:p w:rsidR="00255D50" w:rsidRDefault="00255D50" w:rsidP="00863B02">
      <w:pPr>
        <w:tabs>
          <w:tab w:val="num" w:pos="720"/>
          <w:tab w:val="num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дальнейшем мы будем использовать относительную величину процентной ставки (десятичную дробь):   вместо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10% будем писать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0,1 Обозначим через </w:t>
      </w:r>
      <w:r w:rsidRPr="00AF4AF2">
        <w:rPr>
          <w:position w:val="-6"/>
          <w:sz w:val="28"/>
          <w:szCs w:val="28"/>
          <w:lang w:val="en-US"/>
        </w:rPr>
        <w:object w:dxaOrig="200" w:dyaOrig="220">
          <v:shape id="_x0000_i1029" type="#_x0000_t75" style="width:9.75pt;height:11.25pt" o:ole="">
            <v:imagedata r:id="rId9" o:title=""/>
          </v:shape>
          <o:OLEObject Type="Embed" ProgID="Equation.3" ShapeID="_x0000_i1029" DrawAspect="Content" ObjectID="_1379138636" r:id="rId10"/>
        </w:object>
      </w:r>
      <w:r>
        <w:rPr>
          <w:sz w:val="28"/>
          <w:szCs w:val="28"/>
        </w:rPr>
        <w:t xml:space="preserve">  продолжительность периода начисления процента в годах. Тогда общая сумма процентов за весь период начисления равна:</w:t>
      </w:r>
      <w:r w:rsidRPr="00AF4AF2">
        <w:rPr>
          <w:position w:val="-10"/>
          <w:sz w:val="28"/>
          <w:szCs w:val="28"/>
          <w:lang w:val="en-US"/>
        </w:rPr>
        <w:object w:dxaOrig="180" w:dyaOrig="340">
          <v:shape id="_x0000_i1030" type="#_x0000_t75" style="width:9pt;height:17.25pt" o:ole="">
            <v:imagedata r:id="rId11" o:title=""/>
          </v:shape>
          <o:OLEObject Type="Embed" ProgID="Equation.3" ShapeID="_x0000_i1030" DrawAspect="Content" ObjectID="_1379138637" r:id="rId12"/>
        </w:object>
      </w:r>
    </w:p>
    <w:p w:rsidR="00255D50" w:rsidRDefault="00255D50" w:rsidP="00863B02">
      <w:pPr>
        <w:tabs>
          <w:tab w:val="left" w:pos="1965"/>
        </w:tabs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Pin</w:t>
      </w:r>
    </w:p>
    <w:p w:rsidR="00255D50" w:rsidRDefault="00255D50" w:rsidP="00863B02">
      <w:pPr>
        <w:tabs>
          <w:tab w:val="num" w:pos="720"/>
          <w:tab w:val="left" w:pos="196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Обозначим  через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  будущее значение денег (наращенная сумма) и запишем формулу для ее нахождения: </w:t>
      </w:r>
      <w:r w:rsidRPr="00AF4AF2">
        <w:rPr>
          <w:position w:val="-10"/>
          <w:sz w:val="28"/>
          <w:szCs w:val="28"/>
          <w:lang w:val="en-US"/>
        </w:rPr>
        <w:object w:dxaOrig="180" w:dyaOrig="340">
          <v:shape id="_x0000_i1031" type="#_x0000_t75" style="width:9pt;height:17.25pt" o:ole="">
            <v:imagedata r:id="rId11" o:title=""/>
          </v:shape>
          <o:OLEObject Type="Embed" ProgID="Equation.3" ShapeID="_x0000_i1031" DrawAspect="Content" ObjectID="_1379138638" r:id="rId13"/>
        </w:object>
      </w: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I</w:t>
      </w: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Отношение будущей суммы к текущей сумме называется коэффициентом наращения и обозначается следующим образом:</w:t>
      </w: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</w:t>
      </w:r>
      <w:r w:rsidRPr="0029366B">
        <w:rPr>
          <w:sz w:val="28"/>
          <w:szCs w:val="28"/>
        </w:rPr>
        <w:fldChar w:fldCharType="begin"/>
      </w:r>
      <w:r w:rsidRPr="0029366B">
        <w:rPr>
          <w:sz w:val="28"/>
          <w:szCs w:val="28"/>
        </w:rPr>
        <w:instrText xml:space="preserve"> QUOTE </w:instrText>
      </w:r>
      <w:r w:rsidRPr="0029366B">
        <w:pict>
          <v:shape id="_x0000_i1032" type="#_x0000_t75" style="width:13.5pt;height:28.5pt">
            <v:imagedata r:id="rId14" o:title="" chromakey="white"/>
          </v:shape>
        </w:pict>
      </w:r>
      <w:r w:rsidRPr="0029366B">
        <w:rPr>
          <w:sz w:val="28"/>
          <w:szCs w:val="28"/>
        </w:rPr>
        <w:instrText xml:space="preserve"> </w:instrText>
      </w:r>
      <w:r w:rsidRPr="0029366B">
        <w:rPr>
          <w:sz w:val="28"/>
          <w:szCs w:val="28"/>
        </w:rPr>
        <w:fldChar w:fldCharType="separate"/>
      </w:r>
      <w:r w:rsidRPr="0029366B">
        <w:pict>
          <v:shape id="_x0000_i1033" type="#_x0000_t75" style="width:13.5pt;height:28.5pt">
            <v:imagedata r:id="rId14" o:title="" chromakey="white"/>
          </v:shape>
        </w:pict>
      </w:r>
      <w:r w:rsidRPr="0029366B">
        <w:rPr>
          <w:sz w:val="28"/>
          <w:szCs w:val="28"/>
        </w:rPr>
        <w:fldChar w:fldCharType="end"/>
      </w: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Учитывая предыдущие формулы, получим окончательный вид  для определения наращенной суммы по годовой процентной ставке.</w:t>
      </w: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( 1 + </w:t>
      </w:r>
      <w:r>
        <w:rPr>
          <w:sz w:val="28"/>
          <w:szCs w:val="28"/>
          <w:lang w:val="en-US"/>
        </w:rPr>
        <w:t>ni</w:t>
      </w:r>
      <w:r>
        <w:rPr>
          <w:sz w:val="28"/>
          <w:szCs w:val="28"/>
        </w:rPr>
        <w:t>) ( 1 )</w:t>
      </w:r>
    </w:p>
    <w:p w:rsidR="00255D50" w:rsidRDefault="00255D50" w:rsidP="00863B02">
      <w:pPr>
        <w:rPr>
          <w:sz w:val="28"/>
          <w:szCs w:val="28"/>
        </w:rPr>
      </w:pPr>
      <w:r>
        <w:rPr>
          <w:sz w:val="28"/>
          <w:szCs w:val="28"/>
        </w:rPr>
        <w:t>Из предыдущей формулы найдем  коэффициент наращения:</w:t>
      </w:r>
    </w:p>
    <w:p w:rsidR="00255D50" w:rsidRDefault="00255D50" w:rsidP="00863B02">
      <w:pPr>
        <w:tabs>
          <w:tab w:val="left" w:pos="2625"/>
        </w:tabs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 1 + </w:t>
      </w:r>
      <w:r>
        <w:rPr>
          <w:sz w:val="28"/>
          <w:szCs w:val="28"/>
          <w:lang w:val="en-US"/>
        </w:rPr>
        <w:t>n</w:t>
      </w:r>
      <w:r w:rsidRPr="00863B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Обозначим через  </w:t>
      </w:r>
      <w:r>
        <w:rPr>
          <w:position w:val="-6"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продолжительность периода начисления в днях, </w:t>
      </w:r>
      <w:r>
        <w:rPr>
          <w:position w:val="-6"/>
          <w:sz w:val="28"/>
          <w:szCs w:val="28"/>
          <w:lang w:val="en-US"/>
        </w:rPr>
        <w:t>K</w:t>
      </w:r>
      <w:r>
        <w:rPr>
          <w:sz w:val="28"/>
          <w:szCs w:val="28"/>
        </w:rPr>
        <w:t>– продолжительность года в днях, эта величина называется временной базой для расчета процентов, когда срок проведения операции корректируется по формуле</w:t>
      </w: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</w:t>
      </w:r>
      <w:r w:rsidRPr="0029366B">
        <w:rPr>
          <w:sz w:val="28"/>
          <w:szCs w:val="28"/>
        </w:rPr>
        <w:fldChar w:fldCharType="begin"/>
      </w:r>
      <w:r w:rsidRPr="0029366B">
        <w:rPr>
          <w:sz w:val="28"/>
          <w:szCs w:val="28"/>
        </w:rPr>
        <w:instrText xml:space="preserve"> QUOTE </w:instrText>
      </w:r>
      <w:r w:rsidRPr="0029366B">
        <w:pict>
          <v:shape id="_x0000_i1034" type="#_x0000_t75" style="width:11.25pt;height:26.25pt">
            <v:imagedata r:id="rId15" o:title="" chromakey="white"/>
          </v:shape>
        </w:pict>
      </w:r>
      <w:r w:rsidRPr="0029366B">
        <w:rPr>
          <w:sz w:val="28"/>
          <w:szCs w:val="28"/>
        </w:rPr>
        <w:instrText xml:space="preserve"> </w:instrText>
      </w:r>
      <w:r w:rsidRPr="0029366B">
        <w:rPr>
          <w:sz w:val="28"/>
          <w:szCs w:val="28"/>
        </w:rPr>
        <w:fldChar w:fldCharType="separate"/>
      </w:r>
      <w:r w:rsidRPr="0029366B">
        <w:pict>
          <v:shape id="_x0000_i1035" type="#_x0000_t75" style="width:11.25pt;height:26.25pt">
            <v:imagedata r:id="rId15" o:title="" chromakey="white"/>
          </v:shape>
        </w:pict>
      </w:r>
      <w:r w:rsidRPr="0029366B">
        <w:rPr>
          <w:sz w:val="28"/>
          <w:szCs w:val="28"/>
        </w:rPr>
        <w:fldChar w:fldCharType="end"/>
      </w:r>
    </w:p>
    <w:p w:rsidR="00255D50" w:rsidRDefault="00255D50" w:rsidP="00863B02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>С учетом этого основная формула для определения наращенной суммы для краткосрочной операции, сроком менее  одного года   будет иметь вид:</w:t>
      </w:r>
    </w:p>
    <w:p w:rsidR="00255D50" w:rsidRDefault="00255D50" w:rsidP="00863B02">
      <w:pPr>
        <w:tabs>
          <w:tab w:val="left" w:pos="1455"/>
        </w:tabs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(1 + </w:t>
      </w:r>
      <w:r w:rsidRPr="0029366B">
        <w:rPr>
          <w:sz w:val="28"/>
          <w:szCs w:val="28"/>
        </w:rPr>
        <w:fldChar w:fldCharType="begin"/>
      </w:r>
      <w:r w:rsidRPr="0029366B">
        <w:rPr>
          <w:sz w:val="28"/>
          <w:szCs w:val="28"/>
        </w:rPr>
        <w:instrText xml:space="preserve"> QUOTE </w:instrText>
      </w:r>
      <w:r w:rsidRPr="0029366B">
        <w:pict>
          <v:shape id="_x0000_i1036" type="#_x0000_t75" style="width:11.25pt;height:26.25pt">
            <v:imagedata r:id="rId15" o:title="" chromakey="white"/>
          </v:shape>
        </w:pict>
      </w:r>
      <w:r w:rsidRPr="0029366B">
        <w:rPr>
          <w:sz w:val="28"/>
          <w:szCs w:val="28"/>
        </w:rPr>
        <w:instrText xml:space="preserve"> </w:instrText>
      </w:r>
      <w:r w:rsidRPr="0029366B">
        <w:rPr>
          <w:sz w:val="28"/>
          <w:szCs w:val="28"/>
        </w:rPr>
        <w:fldChar w:fldCharType="separate"/>
      </w:r>
      <w:r w:rsidRPr="0029366B">
        <w:pict>
          <v:shape id="_x0000_i1037" type="#_x0000_t75" style="width:11.25pt;height:26.25pt">
            <v:imagedata r:id="rId15" o:title="" chromakey="white"/>
          </v:shape>
        </w:pict>
      </w:r>
      <w:r w:rsidRPr="0029366B">
        <w:rPr>
          <w:sz w:val="28"/>
          <w:szCs w:val="28"/>
        </w:rPr>
        <w:fldChar w:fldCharType="end"/>
      </w:r>
      <w:r w:rsidRPr="00863B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) (2 )</w:t>
      </w: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способа определения продолжительности финансовой операции различают </w:t>
      </w:r>
      <w:r>
        <w:rPr>
          <w:b/>
          <w:bCs/>
          <w:sz w:val="28"/>
          <w:szCs w:val="28"/>
        </w:rPr>
        <w:t>точный</w:t>
      </w:r>
      <w:r>
        <w:rPr>
          <w:sz w:val="28"/>
          <w:szCs w:val="28"/>
        </w:rPr>
        <w:t xml:space="preserve"> или </w:t>
      </w:r>
      <w:r>
        <w:rPr>
          <w:b/>
          <w:bCs/>
          <w:sz w:val="28"/>
          <w:szCs w:val="28"/>
        </w:rPr>
        <w:t>коммерческий</w:t>
      </w:r>
      <w:r>
        <w:rPr>
          <w:sz w:val="28"/>
          <w:szCs w:val="28"/>
        </w:rPr>
        <w:t xml:space="preserve"> процент.</w:t>
      </w:r>
    </w:p>
    <w:p w:rsidR="00255D50" w:rsidRDefault="00255D50" w:rsidP="00863B02">
      <w:pPr>
        <w:ind w:firstLine="709"/>
        <w:rPr>
          <w:b/>
          <w:bCs/>
          <w:sz w:val="28"/>
          <w:szCs w:val="28"/>
        </w:rPr>
      </w:pP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Точный процент</w:t>
      </w:r>
      <w:r>
        <w:rPr>
          <w:sz w:val="28"/>
          <w:szCs w:val="28"/>
        </w:rPr>
        <w:t xml:space="preserve"> получают, когда временная база </w:t>
      </w:r>
      <w:r w:rsidRPr="00AF4AF2">
        <w:rPr>
          <w:position w:val="-6"/>
          <w:sz w:val="28"/>
          <w:szCs w:val="28"/>
        </w:rPr>
        <w:object w:dxaOrig="200" w:dyaOrig="279">
          <v:shape id="_x0000_i1038" type="#_x0000_t75" style="width:9.75pt;height:14.25pt" o:ole="">
            <v:imagedata r:id="rId16" o:title=""/>
          </v:shape>
          <o:OLEObject Type="Embed" ProgID="Equation.3" ShapeID="_x0000_i1038" DrawAspect="Content" ObjectID="_1379138639" r:id="rId17"/>
        </w:object>
      </w:r>
      <w:r>
        <w:rPr>
          <w:sz w:val="28"/>
          <w:szCs w:val="28"/>
        </w:rPr>
        <w:t xml:space="preserve"> равняется фактическому числу дней в году (365 или 366), а в качестве </w:t>
      </w:r>
      <w:r w:rsidRPr="00AF4AF2">
        <w:rPr>
          <w:position w:val="-6"/>
          <w:sz w:val="28"/>
          <w:szCs w:val="28"/>
        </w:rPr>
        <w:object w:dxaOrig="200" w:dyaOrig="279">
          <v:shape id="_x0000_i1039" type="#_x0000_t75" style="width:9.75pt;height:14.25pt" o:ole="">
            <v:imagedata r:id="rId18" o:title=""/>
          </v:shape>
          <o:OLEObject Type="Embed" ProgID="Equation.3" ShapeID="_x0000_i1039" DrawAspect="Content" ObjectID="_1379138640" r:id="rId19"/>
        </w:object>
      </w:r>
      <w:r>
        <w:rPr>
          <w:sz w:val="28"/>
          <w:szCs w:val="28"/>
        </w:rPr>
        <w:t xml:space="preserve"> берется точное число дней ссуды. Дата выдачи и дата погашения ссуды считается за один день. Точное число дней ссуды определяется по специальной таблице, где указывается порядковый номер каждого дня года.</w:t>
      </w:r>
    </w:p>
    <w:p w:rsidR="00255D50" w:rsidRDefault="00255D50" w:rsidP="00863B02">
      <w:pPr>
        <w:ind w:firstLine="709"/>
        <w:rPr>
          <w:b/>
          <w:bCs/>
          <w:sz w:val="28"/>
          <w:szCs w:val="28"/>
        </w:rPr>
      </w:pP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Обыкновенный, </w:t>
      </w:r>
      <w:r>
        <w:rPr>
          <w:sz w:val="28"/>
          <w:szCs w:val="28"/>
        </w:rPr>
        <w:t xml:space="preserve">или </w:t>
      </w:r>
      <w:r>
        <w:rPr>
          <w:b/>
          <w:bCs/>
          <w:sz w:val="28"/>
          <w:szCs w:val="28"/>
        </w:rPr>
        <w:t xml:space="preserve">коммерческий, </w:t>
      </w:r>
      <w:r>
        <w:rPr>
          <w:sz w:val="28"/>
          <w:szCs w:val="28"/>
        </w:rPr>
        <w:t xml:space="preserve">процент получают, если в качестве временной базы </w:t>
      </w:r>
      <w:r>
        <w:rPr>
          <w:position w:val="-6"/>
          <w:sz w:val="28"/>
          <w:szCs w:val="28"/>
        </w:rPr>
        <w:t>К</w:t>
      </w:r>
      <w:r>
        <w:rPr>
          <w:sz w:val="28"/>
          <w:szCs w:val="28"/>
        </w:rPr>
        <w:t xml:space="preserve"> используют условный или финансовый год, который равен 360 дням (каждый месяц по 30 дней).</w:t>
      </w: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Срок операции в днях может быть приблизительным (каждый месяц по 30 дней) и точным. Таким образом, в зависимости от параметров </w:t>
      </w:r>
      <w:r w:rsidRPr="00AF4AF2">
        <w:rPr>
          <w:position w:val="-6"/>
          <w:sz w:val="28"/>
          <w:szCs w:val="28"/>
        </w:rPr>
        <w:object w:dxaOrig="200" w:dyaOrig="279">
          <v:shape id="_x0000_i1040" type="#_x0000_t75" style="width:9.75pt;height:14.25pt" o:ole="">
            <v:imagedata r:id="rId20" o:title=""/>
          </v:shape>
          <o:OLEObject Type="Embed" ProgID="Equation.3" ShapeID="_x0000_i1040" DrawAspect="Content" ObjectID="_1379138641" r:id="rId21"/>
        </w:object>
      </w:r>
      <w:r>
        <w:rPr>
          <w:sz w:val="28"/>
          <w:szCs w:val="28"/>
        </w:rPr>
        <w:t xml:space="preserve"> и </w:t>
      </w:r>
      <w:r w:rsidRPr="00AF4AF2">
        <w:rPr>
          <w:position w:val="-6"/>
          <w:sz w:val="28"/>
          <w:szCs w:val="28"/>
        </w:rPr>
        <w:object w:dxaOrig="200" w:dyaOrig="279">
          <v:shape id="_x0000_i1041" type="#_x0000_t75" style="width:9.75pt;height:14.25pt" o:ole="">
            <v:imagedata r:id="rId16" o:title=""/>
          </v:shape>
          <o:OLEObject Type="Embed" ProgID="Equation.3" ShapeID="_x0000_i1041" DrawAspect="Content" ObjectID="_1379138642" r:id="rId22"/>
        </w:object>
      </w:r>
      <w:r>
        <w:rPr>
          <w:sz w:val="28"/>
          <w:szCs w:val="28"/>
        </w:rPr>
        <w:t xml:space="preserve"> возможны следующие варианты начисления процентов:</w:t>
      </w: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F4AF2">
        <w:rPr>
          <w:position w:val="-24"/>
          <w:sz w:val="28"/>
          <w:szCs w:val="28"/>
          <w:lang w:val="en-US"/>
        </w:rPr>
        <w:object w:dxaOrig="460" w:dyaOrig="620">
          <v:shape id="_x0000_i1042" type="#_x0000_t75" style="width:23.25pt;height:30.75pt" o:ole="">
            <v:imagedata r:id="rId23" o:title=""/>
          </v:shape>
          <o:OLEObject Type="Embed" ProgID="Equation.3" ShapeID="_x0000_i1042" DrawAspect="Content" ObjectID="_1379138643" r:id="rId24"/>
        </w:object>
      </w:r>
      <w:r>
        <w:rPr>
          <w:sz w:val="28"/>
          <w:szCs w:val="28"/>
        </w:rPr>
        <w:t xml:space="preserve"> или </w:t>
      </w:r>
      <w:r w:rsidRPr="00AF4AF2">
        <w:rPr>
          <w:position w:val="-24"/>
          <w:sz w:val="28"/>
          <w:szCs w:val="28"/>
        </w:rPr>
        <w:object w:dxaOrig="460" w:dyaOrig="620">
          <v:shape id="_x0000_i1043" type="#_x0000_t75" style="width:23.25pt;height:30.75pt" o:ole="">
            <v:imagedata r:id="rId25" o:title=""/>
          </v:shape>
          <o:OLEObject Type="Embed" ProgID="Equation.3" ShapeID="_x0000_i1043" DrawAspect="Content" ObjectID="_1379138644" r:id="rId26"/>
        </w:object>
      </w:r>
      <w:r>
        <w:rPr>
          <w:sz w:val="28"/>
          <w:szCs w:val="28"/>
        </w:rPr>
        <w:t xml:space="preserve"> – точное число дней проведения операции и фактическое количество дней в году;(английская практика)</w:t>
      </w: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F4AF2">
        <w:rPr>
          <w:position w:val="-24"/>
          <w:sz w:val="28"/>
          <w:szCs w:val="28"/>
        </w:rPr>
        <w:object w:dxaOrig="460" w:dyaOrig="620">
          <v:shape id="_x0000_i1044" type="#_x0000_t75" style="width:23.25pt;height:30.75pt" o:ole="">
            <v:imagedata r:id="rId27" o:title=""/>
          </v:shape>
          <o:OLEObject Type="Embed" ProgID="Equation.3" ShapeID="_x0000_i1044" DrawAspect="Content" ObjectID="_1379138645" r:id="rId28"/>
        </w:object>
      </w:r>
      <w:r>
        <w:rPr>
          <w:sz w:val="28"/>
          <w:szCs w:val="28"/>
        </w:rPr>
        <w:t xml:space="preserve"> – точное число дней проведения операции и финансовый год;(французская практика)</w:t>
      </w: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F4AF2">
        <w:rPr>
          <w:position w:val="-24"/>
          <w:sz w:val="28"/>
          <w:szCs w:val="28"/>
        </w:rPr>
        <w:object w:dxaOrig="460" w:dyaOrig="620">
          <v:shape id="_x0000_i1045" type="#_x0000_t75" style="width:23.25pt;height:30.75pt" o:ole="">
            <v:imagedata r:id="rId29" o:title=""/>
          </v:shape>
          <o:OLEObject Type="Embed" ProgID="Equation.3" ShapeID="_x0000_i1045" DrawAspect="Content" ObjectID="_1379138646" r:id="rId30"/>
        </w:object>
      </w:r>
      <w:r>
        <w:rPr>
          <w:sz w:val="28"/>
          <w:szCs w:val="28"/>
        </w:rPr>
        <w:t xml:space="preserve"> – приблизительное число дней и финансовый год.(германская практика)</w:t>
      </w: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Приблизительное число дней проведения операций  используется, когда не требуется большая точность, например, при частичном погашении займа, а обыкновенный или коммерческий процент более удобно использовать в аналитических расчетах. Точные проценты обычно используются в официальных методиках Центрального банка России.</w:t>
      </w:r>
    </w:p>
    <w:p w:rsidR="00255D50" w:rsidRDefault="00255D50" w:rsidP="00863B02">
      <w:pPr>
        <w:ind w:firstLine="709"/>
        <w:rPr>
          <w:b/>
          <w:bCs/>
          <w:sz w:val="28"/>
          <w:szCs w:val="28"/>
        </w:rPr>
      </w:pP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 1. </w:t>
      </w:r>
      <w:r>
        <w:rPr>
          <w:sz w:val="28"/>
          <w:szCs w:val="28"/>
        </w:rPr>
        <w:t xml:space="preserve">Ссуда в размере 50 тысяч денежных единиц выдана на 6 месяцев по простой ставке процентов 28 % годовых. Определить наращенную сумму. </w:t>
      </w: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Решение. </w:t>
      </w:r>
      <w:r>
        <w:rPr>
          <w:sz w:val="28"/>
          <w:szCs w:val="28"/>
        </w:rPr>
        <w:t>Используем формулу  ( 1 )</w:t>
      </w:r>
    </w:p>
    <w:p w:rsidR="00255D50" w:rsidRDefault="00255D50" w:rsidP="00863B02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=50 000(1+0,28∙0,5)=57 000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(руб.).</w:t>
      </w: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Ответ. </w:t>
      </w:r>
      <w:r>
        <w:rPr>
          <w:sz w:val="28"/>
          <w:szCs w:val="28"/>
        </w:rPr>
        <w:t>Наращенная сумма равна  57 000руб.</w:t>
      </w:r>
    </w:p>
    <w:p w:rsidR="00255D50" w:rsidRDefault="00255D50" w:rsidP="00863B02">
      <w:pPr>
        <w:ind w:firstLine="709"/>
        <w:rPr>
          <w:sz w:val="28"/>
          <w:szCs w:val="28"/>
        </w:rPr>
      </w:pP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 2. </w:t>
      </w:r>
      <w:r>
        <w:rPr>
          <w:sz w:val="28"/>
          <w:szCs w:val="28"/>
        </w:rPr>
        <w:t>Кредит в размере 10 миллионов  рублей выдан 2 марта до 11 декабря  под 30 % годовых. Год високосный. Определить размер наращенной суммы для различных вариантов расчета процента.</w:t>
      </w:r>
    </w:p>
    <w:p w:rsidR="00255D50" w:rsidRDefault="00255D50" w:rsidP="00863B02">
      <w:pPr>
        <w:ind w:firstLine="709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Решение. </w:t>
      </w:r>
      <w:r>
        <w:rPr>
          <w:sz w:val="28"/>
          <w:szCs w:val="28"/>
        </w:rPr>
        <w:t>Точный процент находим по формуле;</w:t>
      </w:r>
      <w:r w:rsidRPr="00AF4AF2">
        <w:rPr>
          <w:position w:val="-6"/>
          <w:sz w:val="28"/>
          <w:szCs w:val="28"/>
        </w:rPr>
        <w:object w:dxaOrig="799" w:dyaOrig="280">
          <v:shape id="_x0000_i1046" type="#_x0000_t75" style="width:39.75pt;height:14.25pt" o:ole="">
            <v:imagedata r:id="rId31" o:title=""/>
          </v:shape>
          <o:OLEObject Type="Embed" ProgID="Equation.3" ShapeID="_x0000_i1046" DrawAspect="Content" ObjectID="_1379138647" r:id="rId32"/>
        </w:object>
      </w:r>
      <w:r>
        <w:rPr>
          <w:sz w:val="28"/>
          <w:szCs w:val="28"/>
        </w:rPr>
        <w:t xml:space="preserve">; </w:t>
      </w:r>
      <w:r>
        <w:rPr>
          <w:i/>
          <w:iCs/>
          <w:sz w:val="28"/>
          <w:szCs w:val="28"/>
          <w:lang w:val="en-US"/>
        </w:rPr>
        <w:t>FV</w:t>
      </w:r>
      <w:r>
        <w:rPr>
          <w:sz w:val="28"/>
          <w:szCs w:val="28"/>
        </w:rPr>
        <w:t>=10 000 000(1+0,30∙284/360 )=12 327 868 (руб.)</w:t>
      </w:r>
    </w:p>
    <w:p w:rsidR="00255D50" w:rsidRDefault="00255D50" w:rsidP="00863B02">
      <w:pPr>
        <w:rPr>
          <w:sz w:val="28"/>
          <w:szCs w:val="28"/>
        </w:rPr>
      </w:pPr>
      <w:r>
        <w:rPr>
          <w:sz w:val="28"/>
          <w:szCs w:val="28"/>
        </w:rPr>
        <w:t xml:space="preserve">Коммерческий процент с точным числом дней в году найдем по формуле (2)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=284  дня</w:t>
      </w:r>
    </w:p>
    <w:p w:rsidR="00255D50" w:rsidRDefault="00255D50" w:rsidP="00863B02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= </w:t>
      </w:r>
      <w:r>
        <w:rPr>
          <w:sz w:val="28"/>
          <w:szCs w:val="28"/>
        </w:rPr>
        <w:t>10 000 000 (1+ 0,3∙284/360 )=12 366 666 (руб.)</w:t>
      </w:r>
    </w:p>
    <w:p w:rsidR="00255D50" w:rsidRDefault="00255D50" w:rsidP="00863B02">
      <w:pPr>
        <w:ind w:firstLine="709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Коммерческий процент с приближенным числом дней в году найдем по формуле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=(30 дней.∙8 мес.=240)+(29 дней. марта)+(11 дней. декабря)= 240+40=280;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 10 000000 (1+ 0,3∙280/360 ) = 12 333333 (руб.).</w:t>
      </w:r>
    </w:p>
    <w:p w:rsidR="00255D50" w:rsidRDefault="00255D50" w:rsidP="00863B02">
      <w:pPr>
        <w:tabs>
          <w:tab w:val="left" w:pos="0"/>
          <w:tab w:val="num" w:pos="720"/>
        </w:tabs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Ответ. </w:t>
      </w:r>
      <w:r>
        <w:rPr>
          <w:sz w:val="28"/>
          <w:szCs w:val="28"/>
        </w:rPr>
        <w:t>Наращенная сумма, полученная при начислении точного процента равна 12 327 868руб . Наращенная сумма, полученная при начислении коммерческого процента с точным числом дней в году равна 12 366‍ 666руб. Наращенная сумма, полученная при начислении коммерческого процента с приближенным числом дней в году равна 12 333 333руб.</w:t>
      </w:r>
    </w:p>
    <w:p w:rsidR="00255D50" w:rsidRDefault="00255D50" w:rsidP="00863B02">
      <w:pPr>
        <w:tabs>
          <w:tab w:val="left" w:pos="0"/>
          <w:tab w:val="num" w:pos="720"/>
        </w:tabs>
        <w:ind w:firstLine="720"/>
        <w:rPr>
          <w:sz w:val="28"/>
          <w:szCs w:val="28"/>
        </w:rPr>
      </w:pPr>
    </w:p>
    <w:p w:rsidR="00255D50" w:rsidRDefault="00255D50" w:rsidP="00863B02">
      <w:pPr>
        <w:tabs>
          <w:tab w:val="left" w:pos="0"/>
          <w:tab w:val="num" w:pos="720"/>
        </w:tabs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 3. </w:t>
      </w:r>
      <w:r>
        <w:rPr>
          <w:sz w:val="28"/>
          <w:szCs w:val="28"/>
        </w:rPr>
        <w:t>Найти сумму простого процента начисляемого за ссуду 3 000 руб. на 5 месяцев при годовой ставке 7%.</w:t>
      </w: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Ответ. </w:t>
      </w:r>
      <w:r>
        <w:rPr>
          <w:sz w:val="28"/>
          <w:szCs w:val="28"/>
        </w:rPr>
        <w:t>Сумма простого процента составит  87,5руб.</w:t>
      </w:r>
    </w:p>
    <w:p w:rsidR="00255D50" w:rsidRDefault="00255D50" w:rsidP="00863B0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 4. </w:t>
      </w:r>
      <w:r>
        <w:rPr>
          <w:sz w:val="28"/>
          <w:szCs w:val="28"/>
        </w:rPr>
        <w:t>Найти точный простой процент и итоговую сумму, если 5 000 руб. даны взаймы на 100 дней при годовой процентной ставке 4 %.</w:t>
      </w: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Решение. </w:t>
      </w:r>
      <w:r>
        <w:rPr>
          <w:sz w:val="28"/>
          <w:szCs w:val="28"/>
        </w:rPr>
        <w:t>Используем формулу ( 1 )</w:t>
      </w: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Ответ. </w:t>
      </w:r>
      <w:r>
        <w:rPr>
          <w:sz w:val="28"/>
          <w:szCs w:val="28"/>
        </w:rPr>
        <w:t>Сумма простого процента составит  54,8руб, а наращенная сумма – 5 054,8руб.</w:t>
      </w:r>
    </w:p>
    <w:p w:rsidR="00255D50" w:rsidRDefault="00255D50" w:rsidP="00863B02">
      <w:pPr>
        <w:ind w:firstLine="709"/>
        <w:rPr>
          <w:sz w:val="28"/>
          <w:szCs w:val="28"/>
        </w:rPr>
      </w:pP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Пример 5</w:t>
      </w:r>
      <w:r>
        <w:rPr>
          <w:sz w:val="28"/>
          <w:szCs w:val="28"/>
        </w:rPr>
        <w:t>. Человеку, который инвестировал 100 000 руб, возмещено 101 000 руб.  девяноста днями позже. С какой годовой ставкой зарабатывались эти деньги при обыкновенном простом проценте?</w:t>
      </w:r>
    </w:p>
    <w:p w:rsidR="00255D50" w:rsidRDefault="00255D50" w:rsidP="00863B02">
      <w:pPr>
        <w:ind w:firstLine="709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Решение.  </w:t>
      </w:r>
      <w:r>
        <w:rPr>
          <w:sz w:val="28"/>
          <w:szCs w:val="28"/>
        </w:rPr>
        <w:t>Итак, нам известны</w:t>
      </w:r>
      <w:r>
        <w:rPr>
          <w:i/>
          <w:iCs/>
          <w:sz w:val="28"/>
          <w:szCs w:val="28"/>
        </w:rPr>
        <w:t xml:space="preserve">  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>=</w:t>
      </w:r>
      <w:r>
        <w:rPr>
          <w:sz w:val="28"/>
          <w:szCs w:val="28"/>
        </w:rPr>
        <w:t>101 000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>=</w:t>
      </w:r>
      <w:r>
        <w:rPr>
          <w:sz w:val="28"/>
          <w:szCs w:val="28"/>
        </w:rPr>
        <w:t xml:space="preserve">100 000? </w:t>
      </w:r>
      <w:r>
        <w:rPr>
          <w:sz w:val="28"/>
          <w:szCs w:val="28"/>
          <w:lang w:val="en-US"/>
        </w:rPr>
        <w:t>t</w:t>
      </w:r>
      <w:r>
        <w:rPr>
          <w:i/>
          <w:iCs/>
          <w:sz w:val="28"/>
          <w:szCs w:val="28"/>
        </w:rPr>
        <w:t>=</w:t>
      </w:r>
      <w:r>
        <w:rPr>
          <w:sz w:val="28"/>
          <w:szCs w:val="28"/>
        </w:rPr>
        <w:t>90</w:t>
      </w:r>
      <w:r>
        <w:rPr>
          <w:i/>
          <w:iCs/>
          <w:sz w:val="28"/>
          <w:szCs w:val="28"/>
        </w:rPr>
        <w:t>,</w:t>
      </w:r>
    </w:p>
    <w:p w:rsidR="00255D50" w:rsidRDefault="00255D50" w:rsidP="00863B02">
      <w:pPr>
        <w:tabs>
          <w:tab w:val="left" w:pos="1965"/>
        </w:tabs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i/>
          <w:iCs/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t</w:t>
      </w:r>
      <w:r>
        <w:rPr>
          <w:i/>
          <w:iCs/>
          <w:sz w:val="28"/>
          <w:szCs w:val="28"/>
        </w:rPr>
        <w:t>/</w:t>
      </w:r>
      <w:r>
        <w:rPr>
          <w:sz w:val="28"/>
          <w:szCs w:val="28"/>
        </w:rPr>
        <w:t>360</w:t>
      </w:r>
      <w:r>
        <w:rPr>
          <w:i/>
          <w:iCs/>
          <w:sz w:val="28"/>
          <w:szCs w:val="28"/>
        </w:rPr>
        <w:t>=</w:t>
      </w:r>
      <w:r>
        <w:rPr>
          <w:sz w:val="28"/>
          <w:szCs w:val="28"/>
        </w:rPr>
        <w:t xml:space="preserve">90/360=1/4 = 0,25. Воспользуемся формулой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Pin</w:t>
      </w:r>
    </w:p>
    <w:p w:rsidR="00255D50" w:rsidRDefault="00255D50" w:rsidP="00863B02">
      <w:pPr>
        <w:rPr>
          <w:sz w:val="28"/>
          <w:szCs w:val="28"/>
        </w:rPr>
      </w:pPr>
    </w:p>
    <w:p w:rsidR="00255D50" w:rsidRDefault="00255D50" w:rsidP="00863B02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= </w:t>
      </w:r>
      <w:r>
        <w:rPr>
          <w:sz w:val="28"/>
          <w:szCs w:val="28"/>
        </w:rPr>
        <w:t>0,04 или 4 % годовых.</w:t>
      </w:r>
    </w:p>
    <w:p w:rsidR="00255D50" w:rsidRDefault="00255D50" w:rsidP="00863B02">
      <w:pPr>
        <w:rPr>
          <w:sz w:val="28"/>
          <w:szCs w:val="28"/>
        </w:rPr>
      </w:pPr>
    </w:p>
    <w:p w:rsidR="00255D50" w:rsidRDefault="00255D50" w:rsidP="00863B02">
      <w:pPr>
        <w:rPr>
          <w:sz w:val="28"/>
          <w:szCs w:val="28"/>
        </w:rPr>
      </w:pPr>
    </w:p>
    <w:p w:rsidR="00255D50" w:rsidRDefault="00255D50" w:rsidP="00863B02">
      <w:pPr>
        <w:ind w:left="1260" w:hanging="5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Метод дисконтирования по простым процентам. Математическое дисконтирование (</w:t>
      </w:r>
      <w:r>
        <w:rPr>
          <w:b/>
          <w:bCs/>
          <w:i/>
          <w:iCs/>
          <w:sz w:val="28"/>
          <w:szCs w:val="28"/>
          <w:lang w:val="en-US"/>
        </w:rPr>
        <w:t>PV</w:t>
      </w:r>
      <w:r>
        <w:rPr>
          <w:b/>
          <w:bCs/>
          <w:sz w:val="28"/>
          <w:szCs w:val="28"/>
        </w:rPr>
        <w:t xml:space="preserve"> по </w:t>
      </w:r>
      <w:r>
        <w:rPr>
          <w:b/>
          <w:bCs/>
          <w:i/>
          <w:i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fldChar w:fldCharType="begin"/>
      </w:r>
      <w:r>
        <w:rPr>
          <w:sz w:val="28"/>
          <w:szCs w:val="28"/>
        </w:rPr>
        <w:instrText>tc "</w:instrText>
      </w:r>
      <w:bookmarkStart w:id="48" w:name="_Toc186618290"/>
      <w:bookmarkStart w:id="49" w:name="_Toc186618781"/>
      <w:bookmarkStart w:id="50" w:name="_Toc214084142"/>
      <w:bookmarkStart w:id="51" w:name="_Toc216599461"/>
      <w:bookmarkStart w:id="52" w:name="_Toc216599562"/>
      <w:bookmarkStart w:id="53" w:name="_Toc216599711"/>
      <w:bookmarkStart w:id="54" w:name="_Toc217663942"/>
      <w:bookmarkStart w:id="55" w:name="_Toc217664054"/>
      <w:bookmarkStart w:id="56" w:name="_Toc217664112"/>
      <w:bookmarkStart w:id="57" w:name="_Toc217664278"/>
      <w:bookmarkStart w:id="58" w:name="_Toc217664835"/>
      <w:bookmarkStart w:id="59" w:name="_Toc217665371"/>
      <w:bookmarkStart w:id="60" w:name="_Toc217666909"/>
      <w:bookmarkStart w:id="61" w:name="_Toc217784234"/>
      <w:bookmarkStart w:id="62" w:name="_Toc217784337"/>
      <w:bookmarkStart w:id="63" w:name="_Toc217784404"/>
      <w:bookmarkStart w:id="64" w:name="_Toc217784531"/>
      <w:bookmarkStart w:id="65" w:name="_Toc217784636"/>
      <w:bookmarkStart w:id="66" w:name="_Toc217784731"/>
      <w:bookmarkStart w:id="67" w:name="_Toc217785142"/>
      <w:bookmarkStart w:id="68" w:name="_Toc217785737"/>
      <w:bookmarkStart w:id="69" w:name="_Toc217787490"/>
      <w:bookmarkStart w:id="70" w:name="_Toc217787753"/>
      <w:bookmarkStart w:id="71" w:name="_Toc257737884"/>
      <w:r>
        <w:rPr>
          <w:b/>
          <w:bCs/>
          <w:sz w:val="28"/>
          <w:szCs w:val="28"/>
        </w:rPr>
        <w:instrText>1.2. Метод дисконтирования по простым процентам. Математическое дисконтирование (</w:instrText>
      </w:r>
      <w:r>
        <w:rPr>
          <w:b/>
          <w:bCs/>
          <w:i/>
          <w:iCs/>
          <w:sz w:val="28"/>
          <w:szCs w:val="28"/>
          <w:lang w:val="en-US"/>
        </w:rPr>
        <w:instrText>PV</w:instrText>
      </w:r>
      <w:r>
        <w:rPr>
          <w:b/>
          <w:bCs/>
          <w:sz w:val="28"/>
          <w:szCs w:val="28"/>
        </w:rPr>
        <w:instrText xml:space="preserve"> по </w:instrText>
      </w:r>
      <w:r>
        <w:rPr>
          <w:b/>
          <w:bCs/>
          <w:i/>
          <w:iCs/>
          <w:sz w:val="28"/>
          <w:szCs w:val="28"/>
          <w:lang w:val="en-US"/>
        </w:rPr>
        <w:instrText>r</w:instrText>
      </w:r>
      <w:r>
        <w:rPr>
          <w:b/>
          <w:bCs/>
          <w:sz w:val="28"/>
          <w:szCs w:val="28"/>
        </w:rPr>
        <w:instrText>)</w:instrTex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>
        <w:rPr>
          <w:sz w:val="28"/>
          <w:szCs w:val="28"/>
        </w:rPr>
        <w:instrText>" \f C \l 02</w:instrText>
      </w:r>
      <w:r>
        <w:rPr>
          <w:b/>
          <w:bCs/>
          <w:sz w:val="28"/>
          <w:szCs w:val="28"/>
        </w:rPr>
        <w:fldChar w:fldCharType="end"/>
      </w:r>
    </w:p>
    <w:p w:rsidR="00255D50" w:rsidRDefault="00255D50" w:rsidP="00863B02">
      <w:pPr>
        <w:spacing w:before="120"/>
        <w:ind w:firstLine="709"/>
        <w:rPr>
          <w:b/>
          <w:bCs/>
          <w:sz w:val="28"/>
          <w:szCs w:val="28"/>
        </w:rPr>
      </w:pPr>
    </w:p>
    <w:p w:rsidR="00255D50" w:rsidRDefault="00255D50" w:rsidP="00863B02">
      <w:pPr>
        <w:spacing w:before="120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Определение 1.2 </w:t>
      </w:r>
      <w:r>
        <w:rPr>
          <w:sz w:val="28"/>
          <w:szCs w:val="28"/>
        </w:rPr>
        <w:t xml:space="preserve">Дисконтированием называют приведение стоимостного показателя, относящегося к будущему на некоторый более ранний промежуток времени (т.е. по величине </w:t>
      </w:r>
      <w:r>
        <w:rPr>
          <w:sz w:val="28"/>
          <w:szCs w:val="28"/>
          <w:lang w:val="en-US"/>
        </w:rPr>
        <w:t>S</w:t>
      </w:r>
      <w:r w:rsidRPr="00863B02">
        <w:rPr>
          <w:position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 находим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). В этом случае говорят, что сумма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дисконтируется или учитывается.</w:t>
      </w:r>
    </w:p>
    <w:p w:rsidR="00255D50" w:rsidRDefault="00255D50" w:rsidP="00863B02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Процесс начисления процентов и их удержание в этом случае называют </w:t>
      </w:r>
      <w:r>
        <w:rPr>
          <w:b/>
          <w:bCs/>
          <w:sz w:val="28"/>
          <w:szCs w:val="28"/>
        </w:rPr>
        <w:t>учетом</w:t>
      </w:r>
      <w:r>
        <w:rPr>
          <w:sz w:val="28"/>
          <w:szCs w:val="28"/>
        </w:rPr>
        <w:t xml:space="preserve">, а сами удержанные проценты –  </w:t>
      </w:r>
      <w:r>
        <w:rPr>
          <w:b/>
          <w:bCs/>
          <w:sz w:val="28"/>
          <w:szCs w:val="28"/>
        </w:rPr>
        <w:t>дисконтом</w:t>
      </w:r>
      <w:r>
        <w:rPr>
          <w:i/>
          <w:iCs/>
          <w:sz w:val="28"/>
          <w:szCs w:val="28"/>
        </w:rPr>
        <w:t>.</w:t>
      </w:r>
    </w:p>
    <w:p w:rsidR="00255D50" w:rsidRDefault="00255D50" w:rsidP="00863B02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Величину </w:t>
      </w:r>
      <w:r>
        <w:rPr>
          <w:position w:val="-6"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найденную с помощью дисконтирования, называют </w:t>
      </w:r>
      <w:r>
        <w:rPr>
          <w:b/>
          <w:bCs/>
          <w:sz w:val="28"/>
          <w:szCs w:val="28"/>
        </w:rPr>
        <w:t>современной капитализированной стоимостью</w:t>
      </w:r>
      <w:r>
        <w:rPr>
          <w:sz w:val="28"/>
          <w:szCs w:val="28"/>
        </w:rPr>
        <w:t xml:space="preserve"> </w:t>
      </w:r>
    </w:p>
    <w:p w:rsidR="00255D50" w:rsidRDefault="00255D50" w:rsidP="00863B02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вида процентной ставки применяют два метода дисконтирования: </w:t>
      </w:r>
    </w:p>
    <w:p w:rsidR="00255D50" w:rsidRDefault="00255D50" w:rsidP="00863B02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/>
          <w:bCs/>
          <w:sz w:val="28"/>
          <w:szCs w:val="28"/>
        </w:rPr>
        <w:t>математическое дисконтирование</w:t>
      </w:r>
      <w:r>
        <w:rPr>
          <w:sz w:val="28"/>
          <w:szCs w:val="28"/>
        </w:rPr>
        <w:t xml:space="preserve"> (используется обычная процентная ставка</w:t>
      </w:r>
      <w:r>
        <w:rPr>
          <w:position w:val="-4"/>
          <w:sz w:val="28"/>
          <w:szCs w:val="28"/>
        </w:rPr>
        <w:t xml:space="preserve"> </w:t>
      </w:r>
      <w:r>
        <w:rPr>
          <w:position w:val="-4"/>
          <w:sz w:val="28"/>
          <w:szCs w:val="28"/>
          <w:lang w:val="en-US"/>
        </w:rPr>
        <w:t>I</w:t>
      </w:r>
      <w:r w:rsidRPr="00863B02">
        <w:rPr>
          <w:position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); </w:t>
      </w:r>
    </w:p>
    <w:p w:rsidR="00255D50" w:rsidRDefault="00255D50" w:rsidP="00863B02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b/>
          <w:bCs/>
          <w:sz w:val="28"/>
          <w:szCs w:val="28"/>
        </w:rPr>
        <w:t>коммерческое дисконтирование,</w:t>
      </w:r>
      <w:r>
        <w:rPr>
          <w:sz w:val="28"/>
          <w:szCs w:val="28"/>
        </w:rPr>
        <w:t xml:space="preserve"> или </w:t>
      </w:r>
      <w:r>
        <w:rPr>
          <w:b/>
          <w:bCs/>
          <w:sz w:val="28"/>
          <w:szCs w:val="28"/>
        </w:rPr>
        <w:t>банковский учет,</w:t>
      </w:r>
      <w:r>
        <w:rPr>
          <w:sz w:val="28"/>
          <w:szCs w:val="28"/>
        </w:rPr>
        <w:t xml:space="preserve"> (применяется учетная процентная ставка </w:t>
      </w:r>
      <w:r w:rsidRPr="00AF4AF2">
        <w:rPr>
          <w:position w:val="-6"/>
          <w:sz w:val="28"/>
          <w:szCs w:val="28"/>
        </w:rPr>
        <w:object w:dxaOrig="240" w:dyaOrig="300">
          <v:shape id="_x0000_i1047" type="#_x0000_t75" style="width:12pt;height:15pt" o:ole="">
            <v:imagedata r:id="rId33" o:title=""/>
          </v:shape>
          <o:OLEObject Type="Embed" ProgID="Equation.3" ShapeID="_x0000_i1047" DrawAspect="Content" ObjectID="_1379138648" r:id="rId34"/>
        </w:object>
      </w:r>
      <w:r>
        <w:rPr>
          <w:sz w:val="28"/>
          <w:szCs w:val="28"/>
        </w:rPr>
        <w:t>).</w:t>
      </w: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Математическое дисконтирование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 собой задачу, обратную наращению, и сводится к определению величины </w:t>
      </w:r>
      <w:r>
        <w:rPr>
          <w:position w:val="-6"/>
          <w:sz w:val="28"/>
          <w:szCs w:val="28"/>
          <w:lang w:val="en-US"/>
        </w:rPr>
        <w:t>P</w:t>
      </w:r>
      <w:r w:rsidRPr="00863B02">
        <w:rPr>
          <w:position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известным величинам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 w:rsidRPr="00863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числа периодов </w:t>
      </w:r>
      <w:r w:rsidRPr="00AF4AF2">
        <w:rPr>
          <w:position w:val="-6"/>
          <w:sz w:val="28"/>
          <w:szCs w:val="28"/>
        </w:rPr>
        <w:object w:dxaOrig="220" w:dyaOrig="240">
          <v:shape id="_x0000_i1048" type="#_x0000_t75" style="width:11.25pt;height:12pt" o:ole="">
            <v:imagedata r:id="rId35" o:title=""/>
          </v:shape>
          <o:OLEObject Type="Embed" ProgID="Equation.3" ShapeID="_x0000_i1048" DrawAspect="Content" ObjectID="_1379138649" r:id="rId36"/>
        </w:object>
      </w:r>
      <w:r>
        <w:rPr>
          <w:sz w:val="28"/>
          <w:szCs w:val="28"/>
        </w:rPr>
        <w:t xml:space="preserve">, то есть  из формулы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( 1 + </w:t>
      </w:r>
      <w:r>
        <w:rPr>
          <w:sz w:val="28"/>
          <w:szCs w:val="28"/>
          <w:lang w:val="en-US"/>
        </w:rPr>
        <w:t>ni</w:t>
      </w:r>
      <w:r>
        <w:rPr>
          <w:sz w:val="28"/>
          <w:szCs w:val="28"/>
        </w:rPr>
        <w:t>) ( 1 )</w:t>
      </w:r>
    </w:p>
    <w:p w:rsidR="00255D50" w:rsidRDefault="00255D50" w:rsidP="00863B02">
      <w:pPr>
        <w:rPr>
          <w:sz w:val="28"/>
          <w:szCs w:val="28"/>
        </w:rPr>
      </w:pPr>
      <w:r>
        <w:rPr>
          <w:sz w:val="28"/>
          <w:szCs w:val="28"/>
        </w:rPr>
        <w:t xml:space="preserve"> следует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= </w:t>
      </w:r>
      <w:r w:rsidRPr="0029366B">
        <w:rPr>
          <w:sz w:val="28"/>
          <w:szCs w:val="28"/>
        </w:rPr>
        <w:fldChar w:fldCharType="begin"/>
      </w:r>
      <w:r w:rsidRPr="0029366B">
        <w:rPr>
          <w:sz w:val="28"/>
          <w:szCs w:val="28"/>
        </w:rPr>
        <w:instrText xml:space="preserve"> QUOTE </w:instrText>
      </w:r>
      <w:r w:rsidRPr="0029366B">
        <w:pict>
          <v:shape id="_x0000_i1049" type="#_x0000_t75" style="width:36pt;height:28.5pt">
            <v:imagedata r:id="rId37" o:title="" chromakey="white"/>
          </v:shape>
        </w:pict>
      </w:r>
      <w:r w:rsidRPr="0029366B">
        <w:rPr>
          <w:sz w:val="28"/>
          <w:szCs w:val="28"/>
        </w:rPr>
        <w:instrText xml:space="preserve"> </w:instrText>
      </w:r>
      <w:r w:rsidRPr="0029366B">
        <w:rPr>
          <w:sz w:val="28"/>
          <w:szCs w:val="28"/>
        </w:rPr>
        <w:fldChar w:fldCharType="separate"/>
      </w:r>
      <w:r w:rsidRPr="0029366B">
        <w:pict>
          <v:shape id="_x0000_i1050" type="#_x0000_t75" style="width:36pt;height:28.5pt">
            <v:imagedata r:id="rId37" o:title="" chromakey="white"/>
          </v:shape>
        </w:pict>
      </w:r>
      <w:r w:rsidRPr="0029366B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или 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= </w:t>
      </w:r>
      <w:r w:rsidRPr="0029366B">
        <w:rPr>
          <w:sz w:val="28"/>
          <w:szCs w:val="28"/>
        </w:rPr>
        <w:fldChar w:fldCharType="begin"/>
      </w:r>
      <w:r w:rsidRPr="0029366B">
        <w:rPr>
          <w:sz w:val="28"/>
          <w:szCs w:val="28"/>
        </w:rPr>
        <w:instrText xml:space="preserve"> QUOTE </w:instrText>
      </w:r>
      <w:r w:rsidRPr="0029366B">
        <w:pict>
          <v:shape id="_x0000_i1051" type="#_x0000_t75" style="width:39pt;height:40.5pt">
            <v:imagedata r:id="rId38" o:title="" chromakey="white"/>
          </v:shape>
        </w:pict>
      </w:r>
      <w:r w:rsidRPr="0029366B">
        <w:rPr>
          <w:sz w:val="28"/>
          <w:szCs w:val="28"/>
        </w:rPr>
        <w:instrText xml:space="preserve"> </w:instrText>
      </w:r>
      <w:r w:rsidRPr="0029366B">
        <w:rPr>
          <w:sz w:val="28"/>
          <w:szCs w:val="28"/>
        </w:rPr>
        <w:fldChar w:fldCharType="separate"/>
      </w:r>
      <w:r w:rsidRPr="0029366B">
        <w:pict>
          <v:shape id="_x0000_i1052" type="#_x0000_t75" style="width:39pt;height:40.5pt">
            <v:imagedata r:id="rId38" o:title="" chromakey="white"/>
          </v:shape>
        </w:pict>
      </w:r>
      <w:r w:rsidRPr="0029366B">
        <w:rPr>
          <w:sz w:val="28"/>
          <w:szCs w:val="28"/>
        </w:rPr>
        <w:fldChar w:fldCharType="end"/>
      </w:r>
    </w:p>
    <w:p w:rsidR="00255D50" w:rsidRDefault="00255D50" w:rsidP="00863B02">
      <w:pPr>
        <w:spacing w:before="120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Разность между будущей и текущей суммами называют </w:t>
      </w:r>
      <w:r>
        <w:rPr>
          <w:b/>
          <w:bCs/>
          <w:sz w:val="28"/>
          <w:szCs w:val="28"/>
        </w:rPr>
        <w:t>дисконтом</w:t>
      </w:r>
    </w:p>
    <w:p w:rsidR="00255D50" w:rsidRDefault="00255D50" w:rsidP="00863B02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P</w:t>
      </w:r>
    </w:p>
    <w:p w:rsidR="00255D50" w:rsidRDefault="00255D50" w:rsidP="00863B02">
      <w:pPr>
        <w:spacing w:before="120"/>
        <w:ind w:firstLine="709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Пример 1.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Кредит выдается под простую ставку 26 % годовых на 250 дней. Рассчитать сумму, полученную заемщиком и дисконт (сумма процентных денег), если требуется вернуть 40 млн.руб.</w:t>
      </w:r>
    </w:p>
    <w:p w:rsidR="00255D50" w:rsidRDefault="00255D50" w:rsidP="00863B02">
      <w:pPr>
        <w:spacing w:before="120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Решение.   Р = </w:t>
      </w:r>
      <w:r w:rsidRPr="0029366B">
        <w:rPr>
          <w:sz w:val="28"/>
          <w:szCs w:val="28"/>
        </w:rPr>
        <w:fldChar w:fldCharType="begin"/>
      </w:r>
      <w:r w:rsidRPr="0029366B">
        <w:rPr>
          <w:sz w:val="28"/>
          <w:szCs w:val="28"/>
        </w:rPr>
        <w:instrText xml:space="preserve"> QUOTE </w:instrText>
      </w:r>
      <w:r w:rsidRPr="0029366B">
        <w:pict>
          <v:shape id="_x0000_i1053" type="#_x0000_t75" style="width:174pt;height:43.5pt">
            <v:imagedata r:id="rId39" o:title="" chromakey="white"/>
          </v:shape>
        </w:pict>
      </w:r>
      <w:r w:rsidRPr="0029366B">
        <w:rPr>
          <w:sz w:val="28"/>
          <w:szCs w:val="28"/>
        </w:rPr>
        <w:instrText xml:space="preserve"> </w:instrText>
      </w:r>
      <w:r w:rsidRPr="0029366B">
        <w:rPr>
          <w:sz w:val="28"/>
          <w:szCs w:val="28"/>
        </w:rPr>
        <w:fldChar w:fldCharType="separate"/>
      </w:r>
      <w:r w:rsidRPr="0029366B">
        <w:pict>
          <v:shape id="_x0000_i1054" type="#_x0000_t75" style="width:174pt;height:43.5pt">
            <v:imagedata r:id="rId39" o:title="" chromakey="white"/>
          </v:shape>
        </w:pict>
      </w:r>
      <w:r w:rsidRPr="0029366B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(руб.);  </w:t>
      </w:r>
    </w:p>
    <w:p w:rsidR="00255D50" w:rsidRDefault="00255D50" w:rsidP="00863B02">
      <w:pPr>
        <w:spacing w:before="12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Тогда разность между будущей и текущей суммами будет равна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= 6044142(руб).</w:t>
      </w:r>
    </w:p>
    <w:p w:rsidR="00255D50" w:rsidRDefault="00255D50" w:rsidP="00863B02">
      <w:pPr>
        <w:spacing w:before="120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Ответ. </w:t>
      </w:r>
      <w:r>
        <w:rPr>
          <w:sz w:val="28"/>
          <w:szCs w:val="28"/>
        </w:rPr>
        <w:t>Сумма, полученная заемщиком, составит 33 955 857 руб., сумма процентных денег – 6 044 142  руб.</w:t>
      </w:r>
    </w:p>
    <w:p w:rsidR="00255D50" w:rsidRDefault="00255D50" w:rsidP="00863B02">
      <w:pPr>
        <w:spacing w:before="120"/>
        <w:ind w:firstLine="709"/>
        <w:rPr>
          <w:b/>
          <w:bCs/>
          <w:sz w:val="28"/>
          <w:szCs w:val="28"/>
        </w:rPr>
      </w:pP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Пример 2</w:t>
      </w:r>
      <w:r>
        <w:rPr>
          <w:sz w:val="28"/>
          <w:szCs w:val="28"/>
        </w:rPr>
        <w:t>. Через 60 дней после займа Иванов выплатил ровно 10 000рублей. Сколько было занято, если 10 000 денежных единиц включают основную сумму и обыкновенный простой процент при  12 %?</w:t>
      </w:r>
    </w:p>
    <w:p w:rsidR="00255D50" w:rsidRDefault="00255D50" w:rsidP="00863B02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Ответ. </w:t>
      </w:r>
      <w:r>
        <w:rPr>
          <w:sz w:val="28"/>
          <w:szCs w:val="28"/>
        </w:rPr>
        <w:t>Сумма займа составляет 9 803,9рублей.</w:t>
      </w:r>
    </w:p>
    <w:p w:rsidR="00255D50" w:rsidRDefault="00255D50" w:rsidP="00863B02">
      <w:pPr>
        <w:spacing w:before="120"/>
        <w:ind w:firstLine="709"/>
        <w:rPr>
          <w:b/>
          <w:bCs/>
          <w:sz w:val="28"/>
          <w:szCs w:val="28"/>
        </w:rPr>
      </w:pPr>
    </w:p>
    <w:p w:rsidR="00255D50" w:rsidRDefault="00255D50" w:rsidP="00863B02">
      <w:pPr>
        <w:spacing w:before="12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Коммерческое дисконтирование или банковский учет (</w:t>
      </w:r>
      <w:r>
        <w:rPr>
          <w:b/>
          <w:bCs/>
          <w:sz w:val="28"/>
          <w:szCs w:val="28"/>
          <w:lang w:val="en-US"/>
        </w:rPr>
        <w:t>P</w:t>
      </w:r>
      <w:r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fldChar w:fldCharType="begin"/>
      </w:r>
      <w:r>
        <w:rPr>
          <w:sz w:val="28"/>
          <w:szCs w:val="28"/>
        </w:rPr>
        <w:instrText>tc "</w:instrText>
      </w:r>
      <w:bookmarkStart w:id="72" w:name="_Toc186618291"/>
      <w:bookmarkStart w:id="73" w:name="_Toc186618782"/>
      <w:bookmarkStart w:id="74" w:name="_Toc214084143"/>
      <w:bookmarkStart w:id="75" w:name="_Toc216599462"/>
      <w:bookmarkStart w:id="76" w:name="_Toc216599563"/>
      <w:bookmarkStart w:id="77" w:name="_Toc216599712"/>
      <w:bookmarkStart w:id="78" w:name="_Toc217663943"/>
      <w:bookmarkStart w:id="79" w:name="_Toc217664055"/>
      <w:bookmarkStart w:id="80" w:name="_Toc217664113"/>
      <w:bookmarkStart w:id="81" w:name="_Toc217664279"/>
      <w:bookmarkStart w:id="82" w:name="_Toc217664836"/>
      <w:bookmarkStart w:id="83" w:name="_Toc217665372"/>
      <w:bookmarkStart w:id="84" w:name="_Toc217666910"/>
      <w:bookmarkStart w:id="85" w:name="_Toc217784235"/>
      <w:bookmarkStart w:id="86" w:name="_Toc217784338"/>
      <w:bookmarkStart w:id="87" w:name="_Toc217784405"/>
      <w:bookmarkStart w:id="88" w:name="_Toc217784532"/>
      <w:bookmarkStart w:id="89" w:name="_Toc217784637"/>
      <w:bookmarkStart w:id="90" w:name="_Toc217784732"/>
      <w:bookmarkStart w:id="91" w:name="_Toc217785143"/>
      <w:bookmarkStart w:id="92" w:name="_Toc217785738"/>
      <w:bookmarkStart w:id="93" w:name="_Toc217787491"/>
      <w:bookmarkStart w:id="94" w:name="_Toc217787754"/>
      <w:bookmarkStart w:id="95" w:name="_Toc257737885"/>
      <w:r>
        <w:rPr>
          <w:sz w:val="28"/>
          <w:szCs w:val="28"/>
        </w:rPr>
        <w:instrText>1</w:instrText>
      </w:r>
      <w:r>
        <w:rPr>
          <w:b/>
          <w:bCs/>
          <w:sz w:val="28"/>
          <w:szCs w:val="28"/>
        </w:rPr>
        <w:instrText>.3. Коммерческое дисконтирование или банковский учет (</w:instrText>
      </w:r>
      <w:r>
        <w:rPr>
          <w:b/>
          <w:bCs/>
          <w:i/>
          <w:iCs/>
          <w:sz w:val="28"/>
          <w:szCs w:val="28"/>
          <w:lang w:val="en-US"/>
        </w:rPr>
        <w:instrText>PV</w:instrText>
      </w:r>
      <w:r>
        <w:rPr>
          <w:b/>
          <w:bCs/>
          <w:sz w:val="28"/>
          <w:szCs w:val="28"/>
        </w:rPr>
        <w:instrText xml:space="preserve"> по </w:instrText>
      </w:r>
      <w:r>
        <w:rPr>
          <w:b/>
          <w:bCs/>
          <w:i/>
          <w:iCs/>
          <w:sz w:val="28"/>
          <w:szCs w:val="28"/>
          <w:lang w:val="en-US"/>
        </w:rPr>
        <w:instrText>d</w:instrText>
      </w:r>
      <w:r>
        <w:rPr>
          <w:b/>
          <w:bCs/>
          <w:sz w:val="28"/>
          <w:szCs w:val="28"/>
        </w:rPr>
        <w:instrText>)</w:instrTex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>
        <w:rPr>
          <w:sz w:val="28"/>
          <w:szCs w:val="28"/>
        </w:rPr>
        <w:instrText>" \f C \l 02</w:instrText>
      </w:r>
      <w:r>
        <w:rPr>
          <w:b/>
          <w:bCs/>
          <w:sz w:val="28"/>
          <w:szCs w:val="28"/>
        </w:rPr>
        <w:fldChar w:fldCharType="end"/>
      </w:r>
    </w:p>
    <w:p w:rsidR="00255D50" w:rsidRDefault="00255D50" w:rsidP="00863B02">
      <w:pPr>
        <w:pStyle w:val="BodyText2"/>
        <w:spacing w:before="120" w:after="0"/>
        <w:ind w:left="0" w:firstLine="709"/>
        <w:rPr>
          <w:sz w:val="28"/>
          <w:szCs w:val="28"/>
        </w:rPr>
      </w:pPr>
    </w:p>
    <w:p w:rsidR="00255D50" w:rsidRDefault="00255D50" w:rsidP="00863B02">
      <w:pPr>
        <w:pStyle w:val="BodyText2"/>
        <w:spacing w:before="12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способе начисления процентов сумма получаемого дохода рассчитывается исходя из суммы, получаемой по прошествии интервала начисления (т.е. из наращенной суммы). Эта сумма и считается величиной получаемого кредита или ссуды.</w:t>
      </w:r>
    </w:p>
    <w:p w:rsidR="00255D50" w:rsidRDefault="00255D50" w:rsidP="00863B02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 как в данном случае проценты начисляются в начале каждого интервала начисления, заемщик получает эту сумму за вычетом процентных денег. Такая операция называется </w:t>
      </w:r>
      <w:r>
        <w:rPr>
          <w:b/>
          <w:bCs/>
          <w:sz w:val="28"/>
          <w:szCs w:val="28"/>
        </w:rPr>
        <w:t>дисконтированием по учетной ставке</w:t>
      </w:r>
      <w:r>
        <w:rPr>
          <w:sz w:val="28"/>
          <w:szCs w:val="28"/>
        </w:rPr>
        <w:t xml:space="preserve">, а также </w:t>
      </w:r>
      <w:r>
        <w:rPr>
          <w:b/>
          <w:bCs/>
          <w:sz w:val="28"/>
          <w:szCs w:val="28"/>
        </w:rPr>
        <w:t>коммерческим</w:t>
      </w:r>
      <w:r>
        <w:rPr>
          <w:sz w:val="28"/>
          <w:szCs w:val="28"/>
        </w:rPr>
        <w:t xml:space="preserve"> или </w:t>
      </w:r>
      <w:r>
        <w:rPr>
          <w:b/>
          <w:bCs/>
          <w:sz w:val="28"/>
          <w:szCs w:val="28"/>
        </w:rPr>
        <w:t>банковским учетом</w:t>
      </w:r>
      <w:r>
        <w:rPr>
          <w:sz w:val="28"/>
          <w:szCs w:val="28"/>
        </w:rPr>
        <w:t>.</w:t>
      </w:r>
    </w:p>
    <w:p w:rsidR="00255D50" w:rsidRDefault="00255D50" w:rsidP="00863B02">
      <w:pPr>
        <w:spacing w:before="120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Определение 1.3. </w:t>
      </w:r>
      <w:r>
        <w:rPr>
          <w:sz w:val="28"/>
          <w:szCs w:val="28"/>
        </w:rPr>
        <w:t>Дисконт – это доход, получаемый по учетной ставке, т.е. разницы между размером кредита и непосредственно выданной суммы.</w:t>
      </w:r>
    </w:p>
    <w:p w:rsidR="00255D50" w:rsidRDefault="00255D50" w:rsidP="00863B02">
      <w:pPr>
        <w:pStyle w:val="BodyText2"/>
        <w:spacing w:before="12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Введем обозначения:</w:t>
      </w:r>
    </w:p>
    <w:p w:rsidR="00255D50" w:rsidRDefault="00255D50" w:rsidP="00863B02">
      <w:pPr>
        <w:spacing w:before="120"/>
        <w:rPr>
          <w:sz w:val="28"/>
          <w:szCs w:val="28"/>
        </w:rPr>
      </w:pPr>
      <w:r w:rsidRPr="00AF4AF2">
        <w:rPr>
          <w:position w:val="-6"/>
          <w:sz w:val="28"/>
          <w:szCs w:val="28"/>
        </w:rPr>
        <w:object w:dxaOrig="240" w:dyaOrig="300">
          <v:shape id="_x0000_i1055" type="#_x0000_t75" style="width:12pt;height:15pt" o:ole="">
            <v:imagedata r:id="rId33" o:title=""/>
          </v:shape>
          <o:OLEObject Type="Embed" ProgID="Equation.3" ShapeID="_x0000_i1055" DrawAspect="Content" ObjectID="_1379138650" r:id="rId40"/>
        </w:object>
      </w:r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>относительная величина учетной ставки;</w:t>
      </w:r>
    </w:p>
    <w:p w:rsidR="00255D50" w:rsidRDefault="00255D50" w:rsidP="00863B02">
      <w:pPr>
        <w:spacing w:before="12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– </w:t>
      </w:r>
      <w:r>
        <w:rPr>
          <w:sz w:val="28"/>
          <w:szCs w:val="28"/>
        </w:rPr>
        <w:t>сумма процентных денег, выплачиваемых за год;</w:t>
      </w:r>
    </w:p>
    <w:p w:rsidR="00255D50" w:rsidRDefault="00255D50" w:rsidP="00863B02">
      <w:pPr>
        <w:spacing w:before="120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 xml:space="preserve">– </w:t>
      </w:r>
      <w:r>
        <w:rPr>
          <w:sz w:val="28"/>
          <w:szCs w:val="28"/>
        </w:rPr>
        <w:t>сумма, которая должна быть возвращена заемщиком в будущем.</w:t>
      </w:r>
    </w:p>
    <w:p w:rsidR="00255D50" w:rsidRDefault="00255D50" w:rsidP="00863B02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Тогда учетная ставка вычисляется следующим образом: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</w:t>
      </w:r>
      <w:r w:rsidRPr="0029366B">
        <w:rPr>
          <w:sz w:val="28"/>
          <w:szCs w:val="28"/>
        </w:rPr>
        <w:fldChar w:fldCharType="begin"/>
      </w:r>
      <w:r w:rsidRPr="0029366B">
        <w:rPr>
          <w:sz w:val="28"/>
          <w:szCs w:val="28"/>
        </w:rPr>
        <w:instrText xml:space="preserve"> QUOTE </w:instrText>
      </w:r>
      <w:r w:rsidRPr="0029366B">
        <w:pict>
          <v:shape id="_x0000_i1056" type="#_x0000_t75" style="width:11.25pt;height:27.75pt">
            <v:imagedata r:id="rId41" o:title="" chromakey="white"/>
          </v:shape>
        </w:pict>
      </w:r>
      <w:r w:rsidRPr="0029366B">
        <w:rPr>
          <w:sz w:val="28"/>
          <w:szCs w:val="28"/>
        </w:rPr>
        <w:instrText xml:space="preserve"> </w:instrText>
      </w:r>
      <w:r w:rsidRPr="0029366B">
        <w:rPr>
          <w:sz w:val="28"/>
          <w:szCs w:val="28"/>
        </w:rPr>
        <w:fldChar w:fldCharType="separate"/>
      </w:r>
      <w:r w:rsidRPr="0029366B">
        <w:pict>
          <v:shape id="_x0000_i1057" type="#_x0000_t75" style="width:11.25pt;height:27.75pt">
            <v:imagedata r:id="rId41" o:title="" chromakey="white"/>
          </v:shape>
        </w:pict>
      </w:r>
      <w:r w:rsidRPr="0029366B">
        <w:rPr>
          <w:sz w:val="28"/>
          <w:szCs w:val="28"/>
        </w:rPr>
        <w:fldChar w:fldCharType="end"/>
      </w:r>
    </w:p>
    <w:p w:rsidR="00255D50" w:rsidRDefault="00255D50" w:rsidP="00863B02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сумма процентных денег за весь период будет вычисляться по формуле: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</w:t>
      </w:r>
      <w:r w:rsidRPr="00863B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863B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</w:p>
    <w:p w:rsidR="00255D50" w:rsidRDefault="00255D50" w:rsidP="00863B02">
      <w:pPr>
        <w:spacing w:before="120"/>
        <w:ind w:firstLine="709"/>
        <w:rPr>
          <w:sz w:val="28"/>
          <w:szCs w:val="28"/>
        </w:rPr>
      </w:pPr>
    </w:p>
    <w:p w:rsidR="00255D50" w:rsidRDefault="00255D50" w:rsidP="00863B02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Сумма, получаемая заемщиком вычисляется, как разность между суммой, которая должна быть возвращена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863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будущей суммой процентных денег </w:t>
      </w:r>
      <w:r>
        <w:rPr>
          <w:i/>
          <w:iCs/>
          <w:sz w:val="28"/>
          <w:szCs w:val="28"/>
        </w:rPr>
        <w:t>(</w:t>
      </w:r>
      <w:r w:rsidRPr="00AF4AF2">
        <w:rPr>
          <w:i/>
          <w:iCs/>
          <w:position w:val="-4"/>
          <w:sz w:val="28"/>
          <w:szCs w:val="28"/>
        </w:rPr>
        <w:object w:dxaOrig="299" w:dyaOrig="279">
          <v:shape id="_x0000_i1058" type="#_x0000_t75" style="width:15pt;height:14.25pt" o:ole="">
            <v:imagedata r:id="rId42" o:title=""/>
          </v:shape>
          <o:OLEObject Type="Embed" ProgID="Equation.3" ShapeID="_x0000_i1058" DrawAspect="Content" ObjectID="_1379138651" r:id="rId43"/>
        </w:objec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, то есть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n</w:t>
      </w:r>
      <w:r w:rsidRPr="00863B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863B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(1-</w:t>
      </w:r>
      <w:r>
        <w:rPr>
          <w:sz w:val="28"/>
          <w:szCs w:val="28"/>
          <w:lang w:val="en-US"/>
        </w:rPr>
        <w:t>n</w:t>
      </w:r>
      <w:r w:rsidRPr="00863B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</w:t>
      </w:r>
    </w:p>
    <w:p w:rsidR="00255D50" w:rsidRDefault="00255D50" w:rsidP="00863B02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(1-</w:t>
      </w:r>
      <w:r>
        <w:rPr>
          <w:sz w:val="28"/>
          <w:szCs w:val="28"/>
          <w:lang w:val="en-US"/>
        </w:rPr>
        <w:t>n</w:t>
      </w:r>
      <w:r w:rsidRPr="00863B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>(3)</w:t>
      </w:r>
      <w:r>
        <w:rPr>
          <w:sz w:val="28"/>
          <w:szCs w:val="28"/>
        </w:rPr>
        <w:tab/>
      </w:r>
    </w:p>
    <w:p w:rsidR="00255D50" w:rsidRDefault="00255D50" w:rsidP="00863B02">
      <w:pPr>
        <w:pStyle w:val="BodyTextIndent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P</w:t>
      </w:r>
      <w:r w:rsidRPr="00863B02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</w:t>
      </w:r>
      <w:r w:rsidRPr="00863B02">
        <w:rPr>
          <w:sz w:val="28"/>
          <w:szCs w:val="28"/>
        </w:rPr>
        <w:t xml:space="preserve"> (1 - </w:t>
      </w:r>
      <w:r w:rsidRPr="0029366B">
        <w:rPr>
          <w:sz w:val="28"/>
          <w:szCs w:val="28"/>
        </w:rPr>
        <w:fldChar w:fldCharType="begin"/>
      </w:r>
      <w:r w:rsidRPr="0029366B">
        <w:rPr>
          <w:sz w:val="28"/>
          <w:szCs w:val="28"/>
        </w:rPr>
        <w:instrText xml:space="preserve"> QUOTE </w:instrText>
      </w:r>
      <w:r w:rsidRPr="0029366B">
        <w:pict>
          <v:shape id="_x0000_i1059" type="#_x0000_t75" style="width:42.75pt;height:16.5pt">
            <v:imagedata r:id="rId44" o:title="" chromakey="white"/>
          </v:shape>
        </w:pict>
      </w:r>
      <w:r w:rsidRPr="0029366B">
        <w:rPr>
          <w:sz w:val="28"/>
          <w:szCs w:val="28"/>
        </w:rPr>
        <w:instrText xml:space="preserve"> </w:instrText>
      </w:r>
      <w:r w:rsidRPr="0029366B">
        <w:rPr>
          <w:sz w:val="28"/>
          <w:szCs w:val="28"/>
        </w:rPr>
        <w:fldChar w:fldCharType="separate"/>
      </w:r>
      <w:r w:rsidRPr="0029366B">
        <w:pict>
          <v:shape id="_x0000_i1060" type="#_x0000_t75" style="width:42.75pt;height:16.5pt">
            <v:imagedata r:id="rId44" o:title="" chromakey="white"/>
          </v:shape>
        </w:pict>
      </w:r>
      <w:r w:rsidRPr="0029366B"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 w:rsidRPr="00863B02">
        <w:rPr>
          <w:sz w:val="28"/>
          <w:szCs w:val="28"/>
        </w:rPr>
        <w:t>(4)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55D50" w:rsidRDefault="00255D50" w:rsidP="00863B02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получили основные формулы дисконтирования по учетной ставке.</w:t>
      </w:r>
    </w:p>
    <w:p w:rsidR="00255D50" w:rsidRDefault="00255D50" w:rsidP="00863B02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дисконтировании по учетной ставке, чаще всего используют временную базу </w:t>
      </w:r>
      <w:r w:rsidRPr="00AF4AF2">
        <w:rPr>
          <w:position w:val="-28"/>
          <w:sz w:val="28"/>
          <w:szCs w:val="28"/>
        </w:rPr>
        <w:object w:dxaOrig="520" w:dyaOrig="720">
          <v:shape id="_x0000_i1061" type="#_x0000_t75" style="width:26.25pt;height:36pt" o:ole="">
            <v:imagedata r:id="rId45" o:title=""/>
          </v:shape>
          <o:OLEObject Type="Embed" ProgID="Equation.3" ShapeID="_x0000_i1061" DrawAspect="Content" ObjectID="_1379138652" r:id="rId46"/>
        </w:object>
      </w:r>
      <w:r>
        <w:rPr>
          <w:sz w:val="28"/>
          <w:szCs w:val="28"/>
        </w:rPr>
        <w:t xml:space="preserve"> или </w:t>
      </w:r>
      <w:r w:rsidRPr="00AF4AF2">
        <w:rPr>
          <w:position w:val="-28"/>
          <w:sz w:val="28"/>
          <w:szCs w:val="28"/>
        </w:rPr>
        <w:object w:dxaOrig="520" w:dyaOrig="720">
          <v:shape id="_x0000_i1062" type="#_x0000_t75" style="width:26.25pt;height:36pt" o:ole="">
            <v:imagedata r:id="rId47" o:title=""/>
          </v:shape>
          <o:OLEObject Type="Embed" ProgID="Equation.3" ShapeID="_x0000_i1062" DrawAspect="Content" ObjectID="_1379138653" r:id="rId48"/>
        </w:object>
      </w:r>
      <w:r>
        <w:rPr>
          <w:sz w:val="28"/>
          <w:szCs w:val="28"/>
        </w:rPr>
        <w:t>.</w:t>
      </w:r>
    </w:p>
    <w:p w:rsidR="00255D50" w:rsidRDefault="00255D50" w:rsidP="00863B02">
      <w:pPr>
        <w:pStyle w:val="BodyTextIndent2"/>
        <w:ind w:firstLine="709"/>
        <w:rPr>
          <w:sz w:val="28"/>
          <w:szCs w:val="28"/>
        </w:rPr>
      </w:pPr>
    </w:p>
    <w:p w:rsidR="00255D50" w:rsidRDefault="00255D50" w:rsidP="00863B02">
      <w:pPr>
        <w:pStyle w:val="BodyTextIndent2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Пример 1.</w:t>
      </w:r>
      <w:r>
        <w:rPr>
          <w:sz w:val="28"/>
          <w:szCs w:val="28"/>
        </w:rPr>
        <w:t xml:space="preserve"> Кредит выдается на полгода по простой учетной ставке 20 %. Рассчитать сумму, получаемую заемщиком, и дисконт </w:t>
      </w:r>
      <w:r w:rsidRPr="00AF4AF2">
        <w:rPr>
          <w:position w:val="-4"/>
          <w:sz w:val="28"/>
          <w:szCs w:val="28"/>
        </w:rPr>
        <w:object w:dxaOrig="299" w:dyaOrig="279">
          <v:shape id="_x0000_i1063" type="#_x0000_t75" style="width:15pt;height:14.25pt" o:ole="">
            <v:imagedata r:id="rId42" o:title=""/>
          </v:shape>
          <o:OLEObject Type="Embed" ProgID="Equation.3" ShapeID="_x0000_i1063" DrawAspect="Content" ObjectID="_1379138654" r:id="rId49"/>
        </w:object>
      </w:r>
      <w:r>
        <w:rPr>
          <w:sz w:val="28"/>
          <w:szCs w:val="28"/>
        </w:rPr>
        <w:t>, если требуется вернуть 30 млн.руб.</w:t>
      </w:r>
    </w:p>
    <w:p w:rsidR="00255D50" w:rsidRDefault="00255D50" w:rsidP="00863B02">
      <w:pPr>
        <w:pStyle w:val="BodyTextIndent2"/>
        <w:ind w:firstLine="709"/>
        <w:rPr>
          <w:i/>
          <w:iCs/>
          <w:sz w:val="28"/>
          <w:szCs w:val="28"/>
        </w:rPr>
      </w:pPr>
    </w:p>
    <w:p w:rsidR="00255D50" w:rsidRDefault="00255D50" w:rsidP="00863B02">
      <w:pPr>
        <w:pStyle w:val="BodyTextIndent2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Решение. </w:t>
      </w:r>
      <w:r>
        <w:rPr>
          <w:sz w:val="28"/>
          <w:szCs w:val="28"/>
        </w:rPr>
        <w:t xml:space="preserve">Воспользуемся формулами: (3)                                                           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=30 000000 ( 1-0,5*0.2)=27 000000руб.</w:t>
      </w:r>
    </w:p>
    <w:p w:rsidR="00255D50" w:rsidRDefault="00255D50" w:rsidP="00863B02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3 000000  руб.</w:t>
      </w:r>
    </w:p>
    <w:p w:rsidR="00255D50" w:rsidRDefault="00255D50" w:rsidP="00863B02">
      <w:pPr>
        <w:pStyle w:val="BodyTextIndent2"/>
        <w:ind w:firstLine="709"/>
        <w:rPr>
          <w:sz w:val="28"/>
          <w:szCs w:val="28"/>
        </w:rPr>
      </w:pPr>
    </w:p>
    <w:p w:rsidR="00255D50" w:rsidRDefault="00255D50" w:rsidP="00863B02">
      <w:pPr>
        <w:pStyle w:val="BodyTextIndent2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Ответ. </w:t>
      </w:r>
      <w:r>
        <w:rPr>
          <w:sz w:val="28"/>
          <w:szCs w:val="28"/>
        </w:rPr>
        <w:t>Сумма, полученная заемщиком, составит 27 000 000 денежных единиц, сумма процентных денег – 3 000 000 денежных единиц.</w:t>
      </w:r>
    </w:p>
    <w:p w:rsidR="00255D50" w:rsidRDefault="00255D50" w:rsidP="00863B02">
      <w:pPr>
        <w:pStyle w:val="BodyTextIndent2"/>
        <w:ind w:firstLine="0"/>
        <w:rPr>
          <w:sz w:val="28"/>
          <w:szCs w:val="28"/>
        </w:rPr>
      </w:pPr>
    </w:p>
    <w:p w:rsidR="00255D50" w:rsidRDefault="00255D50" w:rsidP="00863B02">
      <w:pPr>
        <w:pStyle w:val="BodyTextIndent2"/>
        <w:ind w:firstLine="0"/>
        <w:rPr>
          <w:sz w:val="28"/>
          <w:szCs w:val="28"/>
        </w:rPr>
      </w:pPr>
    </w:p>
    <w:p w:rsidR="00255D50" w:rsidRDefault="00255D50" w:rsidP="00863B02">
      <w:pPr>
        <w:pStyle w:val="BodyTextIndent2"/>
        <w:ind w:firstLine="0"/>
        <w:rPr>
          <w:sz w:val="28"/>
          <w:szCs w:val="28"/>
        </w:rPr>
      </w:pPr>
      <w:r>
        <w:rPr>
          <w:sz w:val="28"/>
          <w:szCs w:val="28"/>
        </w:rPr>
        <w:t>Выполнить самостоятельно:</w:t>
      </w:r>
    </w:p>
    <w:p w:rsidR="00255D50" w:rsidRDefault="00255D50" w:rsidP="00863B02">
      <w:pPr>
        <w:pStyle w:val="BodyTextIndent2"/>
        <w:ind w:firstLine="0"/>
        <w:rPr>
          <w:sz w:val="28"/>
          <w:szCs w:val="28"/>
        </w:rPr>
      </w:pPr>
    </w:p>
    <w:p w:rsidR="00255D50" w:rsidRDefault="00255D50" w:rsidP="00863B02">
      <w:pPr>
        <w:pStyle w:val="BodyTextIndent2"/>
        <w:ind w:firstLine="0"/>
        <w:rPr>
          <w:sz w:val="28"/>
          <w:szCs w:val="28"/>
        </w:rPr>
      </w:pPr>
    </w:p>
    <w:p w:rsidR="00255D50" w:rsidRDefault="00255D50" w:rsidP="00863B02">
      <w:pPr>
        <w:rPr>
          <w:b/>
          <w:bCs/>
        </w:rPr>
      </w:pPr>
      <w:r>
        <w:rPr>
          <w:b/>
          <w:bCs/>
        </w:rPr>
        <w:t>1.Решите задачи, заполните таблицу.</w:t>
      </w:r>
    </w:p>
    <w:tbl>
      <w:tblPr>
        <w:tblW w:w="9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0"/>
        <w:gridCol w:w="2145"/>
        <w:gridCol w:w="2025"/>
        <w:gridCol w:w="2220"/>
        <w:gridCol w:w="2355"/>
      </w:tblGrid>
      <w:tr w:rsidR="00255D50">
        <w:trPr>
          <w:trHeight w:val="1005"/>
        </w:trPr>
        <w:tc>
          <w:tcPr>
            <w:tcW w:w="630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45" w:type="dxa"/>
          </w:tcPr>
          <w:p w:rsidR="00255D50" w:rsidRDefault="00255D50" w:rsidP="00863B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Первоначальная сумма долга          (млн.  руб.)</w:t>
            </w:r>
          </w:p>
        </w:tc>
        <w:tc>
          <w:tcPr>
            <w:tcW w:w="2025" w:type="dxa"/>
          </w:tcPr>
          <w:p w:rsidR="00255D50" w:rsidRDefault="00255D50" w:rsidP="00863B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Ставка процентов (простые проценты)</w:t>
            </w:r>
          </w:p>
          <w:p w:rsidR="00255D50" w:rsidRDefault="00255D50" w:rsidP="00863B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(%)</w:t>
            </w:r>
          </w:p>
        </w:tc>
        <w:tc>
          <w:tcPr>
            <w:tcW w:w="2220" w:type="dxa"/>
          </w:tcPr>
          <w:p w:rsidR="00255D50" w:rsidRDefault="00255D50" w:rsidP="00863B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ссуды</w:t>
            </w:r>
          </w:p>
          <w:p w:rsidR="00255D50" w:rsidRDefault="00255D50" w:rsidP="00863B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(лет)</w:t>
            </w:r>
          </w:p>
        </w:tc>
        <w:tc>
          <w:tcPr>
            <w:tcW w:w="2355" w:type="dxa"/>
          </w:tcPr>
          <w:p w:rsidR="00255D50" w:rsidRDefault="00255D50" w:rsidP="00863B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Сумма долга к концу </w:t>
            </w:r>
          </w:p>
          <w:p w:rsidR="00255D50" w:rsidRDefault="00255D50" w:rsidP="00863B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срока  (млн. руб.)</w:t>
            </w:r>
          </w:p>
        </w:tc>
      </w:tr>
      <w:tr w:rsidR="00255D50">
        <w:trPr>
          <w:trHeight w:val="585"/>
        </w:trPr>
        <w:tc>
          <w:tcPr>
            <w:tcW w:w="630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</w:t>
            </w:r>
          </w:p>
        </w:tc>
        <w:tc>
          <w:tcPr>
            <w:tcW w:w="2145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120</w:t>
            </w:r>
          </w:p>
        </w:tc>
        <w:tc>
          <w:tcPr>
            <w:tcW w:w="2025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34</w:t>
            </w:r>
          </w:p>
        </w:tc>
        <w:tc>
          <w:tcPr>
            <w:tcW w:w="2220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?</w:t>
            </w:r>
          </w:p>
        </w:tc>
        <w:tc>
          <w:tcPr>
            <w:tcW w:w="2355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324</w:t>
            </w:r>
          </w:p>
        </w:tc>
      </w:tr>
      <w:tr w:rsidR="00255D50">
        <w:trPr>
          <w:trHeight w:val="435"/>
        </w:trPr>
        <w:tc>
          <w:tcPr>
            <w:tcW w:w="630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</w:t>
            </w:r>
          </w:p>
        </w:tc>
        <w:tc>
          <w:tcPr>
            <w:tcW w:w="2145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30</w:t>
            </w:r>
          </w:p>
        </w:tc>
        <w:tc>
          <w:tcPr>
            <w:tcW w:w="2025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28</w:t>
            </w:r>
          </w:p>
        </w:tc>
        <w:tc>
          <w:tcPr>
            <w:tcW w:w="2220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2</w:t>
            </w:r>
          </w:p>
        </w:tc>
        <w:tc>
          <w:tcPr>
            <w:tcW w:w="2355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?</w:t>
            </w:r>
          </w:p>
        </w:tc>
      </w:tr>
      <w:tr w:rsidR="00255D50">
        <w:trPr>
          <w:trHeight w:val="555"/>
        </w:trPr>
        <w:tc>
          <w:tcPr>
            <w:tcW w:w="630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</w:t>
            </w:r>
          </w:p>
        </w:tc>
        <w:tc>
          <w:tcPr>
            <w:tcW w:w="2145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240</w:t>
            </w:r>
          </w:p>
        </w:tc>
        <w:tc>
          <w:tcPr>
            <w:tcW w:w="2025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?</w:t>
            </w:r>
          </w:p>
        </w:tc>
        <w:tc>
          <w:tcPr>
            <w:tcW w:w="2220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1.5</w:t>
            </w:r>
          </w:p>
        </w:tc>
        <w:tc>
          <w:tcPr>
            <w:tcW w:w="2355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304.8</w:t>
            </w:r>
          </w:p>
        </w:tc>
      </w:tr>
      <w:tr w:rsidR="00255D50">
        <w:trPr>
          <w:trHeight w:val="465"/>
        </w:trPr>
        <w:tc>
          <w:tcPr>
            <w:tcW w:w="630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</w:t>
            </w:r>
          </w:p>
        </w:tc>
        <w:tc>
          <w:tcPr>
            <w:tcW w:w="2145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?</w:t>
            </w:r>
          </w:p>
        </w:tc>
        <w:tc>
          <w:tcPr>
            <w:tcW w:w="2025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12</w:t>
            </w:r>
          </w:p>
        </w:tc>
        <w:tc>
          <w:tcPr>
            <w:tcW w:w="2220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6</w:t>
            </w:r>
          </w:p>
        </w:tc>
        <w:tc>
          <w:tcPr>
            <w:tcW w:w="2355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86</w:t>
            </w:r>
          </w:p>
        </w:tc>
      </w:tr>
      <w:tr w:rsidR="00255D50">
        <w:trPr>
          <w:trHeight w:val="555"/>
        </w:trPr>
        <w:tc>
          <w:tcPr>
            <w:tcW w:w="630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</w:t>
            </w:r>
          </w:p>
        </w:tc>
        <w:tc>
          <w:tcPr>
            <w:tcW w:w="2145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?</w:t>
            </w:r>
          </w:p>
        </w:tc>
        <w:tc>
          <w:tcPr>
            <w:tcW w:w="2025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15</w:t>
            </w:r>
          </w:p>
        </w:tc>
        <w:tc>
          <w:tcPr>
            <w:tcW w:w="2220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0.5</w:t>
            </w:r>
          </w:p>
        </w:tc>
        <w:tc>
          <w:tcPr>
            <w:tcW w:w="2355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86</w:t>
            </w:r>
          </w:p>
        </w:tc>
      </w:tr>
    </w:tbl>
    <w:p w:rsidR="00255D50" w:rsidRDefault="00255D50" w:rsidP="00863B02">
      <w:pPr>
        <w:ind w:left="-851" w:firstLine="851"/>
      </w:pPr>
      <w:r>
        <w:t xml:space="preserve">          </w:t>
      </w:r>
    </w:p>
    <w:p w:rsidR="00255D50" w:rsidRDefault="00255D50" w:rsidP="00863B02">
      <w:pPr>
        <w:ind w:left="-851" w:firstLine="851"/>
      </w:pPr>
    </w:p>
    <w:p w:rsidR="00255D50" w:rsidRDefault="00255D50" w:rsidP="00863B02">
      <w:pPr>
        <w:ind w:left="-851" w:firstLine="851"/>
      </w:pPr>
    </w:p>
    <w:p w:rsidR="00255D50" w:rsidRDefault="00255D50" w:rsidP="00863B02">
      <w:pPr>
        <w:ind w:left="-851" w:firstLine="851"/>
      </w:pPr>
    </w:p>
    <w:p w:rsidR="00255D50" w:rsidRDefault="00255D50" w:rsidP="00863B02">
      <w:pPr>
        <w:ind w:left="-851" w:firstLine="851"/>
      </w:pPr>
    </w:p>
    <w:p w:rsidR="00255D50" w:rsidRDefault="00255D50" w:rsidP="00863B02">
      <w:pPr>
        <w:ind w:left="-851" w:firstLine="851"/>
      </w:pPr>
      <w:r>
        <w:t xml:space="preserve">            </w:t>
      </w:r>
    </w:p>
    <w:p w:rsidR="00255D50" w:rsidRDefault="00255D50" w:rsidP="00863B02">
      <w:pPr>
        <w:ind w:left="-851" w:firstLine="851"/>
      </w:pPr>
      <w:r>
        <w:t>2. Решите задачи по различным методикам начисления процентов: а) английская практика</w:t>
      </w:r>
    </w:p>
    <w:p w:rsidR="00255D50" w:rsidRDefault="00255D50" w:rsidP="00863B02">
      <w:pPr>
        <w:ind w:left="-851" w:firstLine="851"/>
      </w:pPr>
      <w:r>
        <w:t>в)  германская практика,    с) французская практика</w:t>
      </w:r>
    </w:p>
    <w:tbl>
      <w:tblPr>
        <w:tblW w:w="95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"/>
        <w:gridCol w:w="1755"/>
        <w:gridCol w:w="1417"/>
        <w:gridCol w:w="1701"/>
        <w:gridCol w:w="1997"/>
        <w:gridCol w:w="1815"/>
      </w:tblGrid>
      <w:tr w:rsidR="00255D50">
        <w:trPr>
          <w:trHeight w:val="885"/>
        </w:trPr>
        <w:tc>
          <w:tcPr>
            <w:tcW w:w="870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№</w:t>
            </w:r>
          </w:p>
        </w:tc>
        <w:tc>
          <w:tcPr>
            <w:tcW w:w="1755" w:type="dxa"/>
          </w:tcPr>
          <w:p w:rsidR="00255D50" w:rsidRDefault="00255D50" w:rsidP="00863B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Первоначальная сумма ссуды       (млн. руб.)          </w:t>
            </w:r>
          </w:p>
        </w:tc>
        <w:tc>
          <w:tcPr>
            <w:tcW w:w="1417" w:type="dxa"/>
          </w:tcPr>
          <w:p w:rsidR="00255D50" w:rsidRDefault="00255D50" w:rsidP="00863B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Процентная ставка (простые проценты) (%)</w:t>
            </w:r>
          </w:p>
        </w:tc>
        <w:tc>
          <w:tcPr>
            <w:tcW w:w="1701" w:type="dxa"/>
          </w:tcPr>
          <w:p w:rsidR="00255D50" w:rsidRDefault="00255D50" w:rsidP="00863B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получения ссуды</w:t>
            </w:r>
          </w:p>
        </w:tc>
        <w:tc>
          <w:tcPr>
            <w:tcW w:w="1997" w:type="dxa"/>
          </w:tcPr>
          <w:p w:rsidR="00255D50" w:rsidRDefault="00255D50" w:rsidP="00863B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возврата ссуды</w:t>
            </w:r>
          </w:p>
        </w:tc>
        <w:tc>
          <w:tcPr>
            <w:tcW w:w="1815" w:type="dxa"/>
          </w:tcPr>
          <w:p w:rsidR="00255D50" w:rsidRDefault="00255D50" w:rsidP="00863B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Размер  ссуды к концу срока</w:t>
            </w:r>
          </w:p>
          <w:p w:rsidR="00255D50" w:rsidRDefault="00255D50" w:rsidP="00863B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(млн. руб.)</w:t>
            </w:r>
          </w:p>
        </w:tc>
      </w:tr>
      <w:tr w:rsidR="00255D50">
        <w:trPr>
          <w:trHeight w:val="375"/>
        </w:trPr>
        <w:tc>
          <w:tcPr>
            <w:tcW w:w="870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5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10</w:t>
            </w:r>
          </w:p>
        </w:tc>
        <w:tc>
          <w:tcPr>
            <w:tcW w:w="1417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20</w:t>
            </w:r>
          </w:p>
        </w:tc>
        <w:tc>
          <w:tcPr>
            <w:tcW w:w="1701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01.06.09</w:t>
            </w:r>
          </w:p>
        </w:tc>
        <w:tc>
          <w:tcPr>
            <w:tcW w:w="1997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01.06.10</w:t>
            </w:r>
          </w:p>
        </w:tc>
        <w:tc>
          <w:tcPr>
            <w:tcW w:w="1815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а)   ?</w:t>
            </w:r>
          </w:p>
        </w:tc>
      </w:tr>
      <w:tr w:rsidR="00255D50">
        <w:trPr>
          <w:trHeight w:val="375"/>
        </w:trPr>
        <w:tc>
          <w:tcPr>
            <w:tcW w:w="870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5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5</w:t>
            </w:r>
          </w:p>
        </w:tc>
        <w:tc>
          <w:tcPr>
            <w:tcW w:w="1417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22</w:t>
            </w:r>
          </w:p>
        </w:tc>
        <w:tc>
          <w:tcPr>
            <w:tcW w:w="1701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01.12.09</w:t>
            </w:r>
          </w:p>
        </w:tc>
        <w:tc>
          <w:tcPr>
            <w:tcW w:w="1997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31.12.10</w:t>
            </w:r>
          </w:p>
        </w:tc>
        <w:tc>
          <w:tcPr>
            <w:tcW w:w="1815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в)      ?</w:t>
            </w:r>
          </w:p>
        </w:tc>
      </w:tr>
      <w:tr w:rsidR="00255D50">
        <w:trPr>
          <w:trHeight w:val="375"/>
        </w:trPr>
        <w:tc>
          <w:tcPr>
            <w:tcW w:w="870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5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2</w:t>
            </w:r>
          </w:p>
        </w:tc>
        <w:tc>
          <w:tcPr>
            <w:tcW w:w="1417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18</w:t>
            </w:r>
          </w:p>
        </w:tc>
        <w:tc>
          <w:tcPr>
            <w:tcW w:w="1701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01.04.09</w:t>
            </w:r>
          </w:p>
        </w:tc>
        <w:tc>
          <w:tcPr>
            <w:tcW w:w="1997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31.05.10</w:t>
            </w:r>
          </w:p>
        </w:tc>
        <w:tc>
          <w:tcPr>
            <w:tcW w:w="1815" w:type="dxa"/>
          </w:tcPr>
          <w:p w:rsidR="00255D50" w:rsidRDefault="00255D50" w:rsidP="00863B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с)      ?</w:t>
            </w:r>
          </w:p>
        </w:tc>
      </w:tr>
    </w:tbl>
    <w:p w:rsidR="00255D50" w:rsidRDefault="00255D50" w:rsidP="00863B02">
      <w:pPr>
        <w:pStyle w:val="BodyTextIndent2"/>
        <w:ind w:firstLine="0"/>
        <w:rPr>
          <w:sz w:val="28"/>
          <w:szCs w:val="28"/>
        </w:rPr>
      </w:pPr>
    </w:p>
    <w:p w:rsidR="00255D50" w:rsidRDefault="00255D50" w:rsidP="00863B02">
      <w:pPr>
        <w:pStyle w:val="BodyTextIndent2"/>
        <w:ind w:firstLine="0"/>
        <w:rPr>
          <w:sz w:val="28"/>
          <w:szCs w:val="28"/>
        </w:rPr>
      </w:pPr>
    </w:p>
    <w:p w:rsidR="00255D50" w:rsidRDefault="00255D50" w:rsidP="00863B02"/>
    <w:sectPr w:rsidR="00255D50" w:rsidSect="00863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B02"/>
    <w:rsid w:val="00250B7B"/>
    <w:rsid w:val="00255D50"/>
    <w:rsid w:val="0029366B"/>
    <w:rsid w:val="00863B02"/>
    <w:rsid w:val="00A21635"/>
    <w:rsid w:val="00AF4AF2"/>
    <w:rsid w:val="00C67567"/>
    <w:rsid w:val="00FB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863B02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63B02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863B02"/>
    <w:pPr>
      <w:spacing w:before="120"/>
      <w:ind w:firstLine="540"/>
    </w:pPr>
    <w:rPr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63B02"/>
    <w:rPr>
      <w:rFonts w:ascii="Times New Roman" w:hAnsi="Times New Roman" w:cs="Times New Roman"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6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3B0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0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9.wmf"/><Relationship Id="rId26" Type="http://schemas.openxmlformats.org/officeDocument/2006/relationships/oleObject" Target="embeddings/oleObject11.bin"/><Relationship Id="rId39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22.wmf"/><Relationship Id="rId47" Type="http://schemas.openxmlformats.org/officeDocument/2006/relationships/image" Target="media/image25.wmf"/><Relationship Id="rId50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9.png"/><Relationship Id="rId46" Type="http://schemas.openxmlformats.org/officeDocument/2006/relationships/oleObject" Target="embeddings/oleObject19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4.wmf"/><Relationship Id="rId41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png"/><Relationship Id="rId40" Type="http://schemas.openxmlformats.org/officeDocument/2006/relationships/oleObject" Target="embeddings/oleObject17.bin"/><Relationship Id="rId45" Type="http://schemas.openxmlformats.org/officeDocument/2006/relationships/image" Target="media/image24.wmf"/><Relationship Id="rId5" Type="http://schemas.openxmlformats.org/officeDocument/2006/relationships/image" Target="media/image2.wmf"/><Relationship Id="rId15" Type="http://schemas.openxmlformats.org/officeDocument/2006/relationships/image" Target="media/image7.png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4" Type="http://schemas.openxmlformats.org/officeDocument/2006/relationships/image" Target="media/image23.png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6.png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6</Pages>
  <Words>1599</Words>
  <Characters>9120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Kerman</dc:creator>
  <cp:keywords/>
  <dc:description/>
  <cp:lastModifiedBy>35a</cp:lastModifiedBy>
  <cp:revision>3</cp:revision>
  <dcterms:created xsi:type="dcterms:W3CDTF">2011-10-02T12:05:00Z</dcterms:created>
  <dcterms:modified xsi:type="dcterms:W3CDTF">2011-10-03T02:17:00Z</dcterms:modified>
</cp:coreProperties>
</file>